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511"/>
        <w:tblW w:w="10201" w:type="dxa"/>
        <w:tblLook w:val="04A0" w:firstRow="1" w:lastRow="0" w:firstColumn="1" w:lastColumn="0" w:noHBand="0" w:noVBand="1"/>
      </w:tblPr>
      <w:tblGrid>
        <w:gridCol w:w="3126"/>
        <w:gridCol w:w="7075"/>
      </w:tblGrid>
      <w:tr w:rsidR="00790645" w14:paraId="14F975CB" w14:textId="77777777" w:rsidTr="00790645">
        <w:trPr>
          <w:trHeight w:val="988"/>
        </w:trPr>
        <w:tc>
          <w:tcPr>
            <w:tcW w:w="3126" w:type="dxa"/>
          </w:tcPr>
          <w:p w14:paraId="336F81EE" w14:textId="77777777" w:rsidR="00790645" w:rsidRPr="009540A5" w:rsidRDefault="00790645" w:rsidP="00790645">
            <w:pPr>
              <w:spacing w:after="0" w:line="240" w:lineRule="auto"/>
              <w:ind w:left="-822" w:firstLine="822"/>
              <w:rPr>
                <w:rFonts w:ascii="Arial" w:hAnsi="Arial" w:cs="Arial"/>
                <w:sz w:val="12"/>
                <w:szCs w:val="12"/>
              </w:rPr>
            </w:pPr>
          </w:p>
          <w:p w14:paraId="57D84DF8" w14:textId="77777777" w:rsidR="00790645" w:rsidRPr="009540A5" w:rsidRDefault="00790645" w:rsidP="00790645">
            <w:pPr>
              <w:spacing w:after="0" w:line="240" w:lineRule="auto"/>
              <w:rPr>
                <w:rFonts w:ascii="Arial" w:hAnsi="Arial" w:cs="Arial"/>
              </w:rPr>
            </w:pPr>
            <w:r w:rsidRPr="009540A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71E4D44" wp14:editId="40871899">
                  <wp:extent cx="1841500" cy="438150"/>
                  <wp:effectExtent l="0" t="0" r="6350" b="0"/>
                  <wp:docPr id="22" name="Image 3" descr="Z:\LOGO INTERLABO UNILABS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Z:\LOGO INTERLABO UNILABS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14:paraId="2033FA03" w14:textId="77777777" w:rsidR="00790645" w:rsidRPr="009540A5" w:rsidRDefault="00790645" w:rsidP="00790645">
            <w:pPr>
              <w:spacing w:after="0" w:line="240" w:lineRule="auto"/>
              <w:rPr>
                <w:rFonts w:ascii="Arial" w:hAnsi="Arial" w:cs="Arial"/>
                <w:b/>
                <w:color w:val="E53517"/>
                <w:sz w:val="18"/>
                <w:szCs w:val="18"/>
              </w:rPr>
            </w:pPr>
          </w:p>
          <w:p w14:paraId="050B138B" w14:textId="77777777" w:rsidR="00790645" w:rsidRPr="009540A5" w:rsidRDefault="00790645" w:rsidP="0079064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9540A5">
              <w:rPr>
                <w:rFonts w:ascii="Arial" w:hAnsi="Arial" w:cs="Arial"/>
                <w:b/>
                <w:color w:val="E53517"/>
                <w:sz w:val="32"/>
                <w:szCs w:val="32"/>
              </w:rPr>
              <w:t>RECOMMANDATIONS PRELEVEMENTS NASO PHARYNGES COVID GRIPPE</w:t>
            </w:r>
          </w:p>
        </w:tc>
      </w:tr>
      <w:tr w:rsidR="00790645" w14:paraId="6D1A70EA" w14:textId="77777777" w:rsidTr="00790645">
        <w:trPr>
          <w:trHeight w:val="120"/>
        </w:trPr>
        <w:tc>
          <w:tcPr>
            <w:tcW w:w="3126" w:type="dxa"/>
          </w:tcPr>
          <w:p w14:paraId="4128AC5C" w14:textId="77777777" w:rsidR="00790645" w:rsidRPr="009540A5" w:rsidRDefault="00790645" w:rsidP="00790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0A5">
              <w:rPr>
                <w:rFonts w:ascii="Arial" w:hAnsi="Arial" w:cs="Arial"/>
                <w:b/>
                <w:color w:val="E53517"/>
                <w:sz w:val="18"/>
                <w:szCs w:val="18"/>
              </w:rPr>
              <w:t>PRE-INS-028</w:t>
            </w:r>
          </w:p>
        </w:tc>
        <w:tc>
          <w:tcPr>
            <w:tcW w:w="7075" w:type="dxa"/>
          </w:tcPr>
          <w:p w14:paraId="5069276D" w14:textId="77777777" w:rsidR="00790645" w:rsidRPr="009540A5" w:rsidRDefault="00790645" w:rsidP="007906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0A5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 w:rsidRPr="009540A5">
              <w:rPr>
                <w:rFonts w:ascii="Arial" w:hAnsi="Arial" w:cs="Arial"/>
                <w:b/>
                <w:color w:val="E53517"/>
                <w:sz w:val="18"/>
                <w:szCs w:val="18"/>
              </w:rPr>
              <w:t xml:space="preserve">5 </w:t>
            </w:r>
            <w:r w:rsidRPr="009540A5">
              <w:rPr>
                <w:rFonts w:ascii="Arial" w:hAnsi="Arial" w:cs="Arial"/>
                <w:sz w:val="18"/>
                <w:szCs w:val="18"/>
              </w:rPr>
              <w:t xml:space="preserve">mise en application le </w:t>
            </w:r>
            <w:r w:rsidRPr="009540A5">
              <w:rPr>
                <w:rFonts w:ascii="Arial" w:hAnsi="Arial" w:cs="Arial"/>
                <w:b/>
                <w:color w:val="E53517"/>
                <w:sz w:val="18"/>
                <w:szCs w:val="18"/>
              </w:rPr>
              <w:t>28/11/2022</w:t>
            </w:r>
          </w:p>
        </w:tc>
      </w:tr>
    </w:tbl>
    <w:p w14:paraId="2A6AA590" w14:textId="77777777" w:rsidR="00790645" w:rsidRDefault="00790645" w:rsidP="00790645">
      <w:pPr>
        <w:spacing w:after="120"/>
        <w:ind w:left="-284"/>
        <w:rPr>
          <w:rFonts w:ascii="Arial" w:hAnsi="Arial" w:cs="Arial"/>
        </w:rPr>
      </w:pPr>
    </w:p>
    <w:p w14:paraId="585E5629" w14:textId="77777777" w:rsidR="004413DE" w:rsidRPr="00790645" w:rsidRDefault="004413DE" w:rsidP="00790645">
      <w:pPr>
        <w:spacing w:after="120"/>
        <w:ind w:left="-284"/>
        <w:rPr>
          <w:rFonts w:ascii="Arial" w:hAnsi="Arial" w:cs="Arial"/>
        </w:rPr>
      </w:pPr>
      <w:r w:rsidRPr="00790645">
        <w:rPr>
          <w:rFonts w:ascii="Arial" w:hAnsi="Arial" w:cs="Arial"/>
        </w:rPr>
        <w:t>Respecter scrupuleusement les consignes de sécurité et les procédures décrites ci-dessous.</w:t>
      </w:r>
    </w:p>
    <w:p w14:paraId="361C3C5C" w14:textId="31E493A5" w:rsidR="00902128" w:rsidRPr="00790645" w:rsidRDefault="00902128" w:rsidP="00790645">
      <w:pPr>
        <w:spacing w:after="120"/>
        <w:ind w:left="-284" w:right="-284"/>
        <w:rPr>
          <w:rFonts w:ascii="Arial" w:hAnsi="Arial" w:cs="Arial"/>
          <w:b/>
        </w:rPr>
      </w:pPr>
      <w:r w:rsidRPr="00790645">
        <w:rPr>
          <w:rFonts w:ascii="Arial" w:hAnsi="Arial" w:cs="Arial"/>
          <w:b/>
        </w:rPr>
        <w:t>Recueillir les informations nécessaires dans PRE-ENR-037 « </w:t>
      </w:r>
      <w:r w:rsidR="00FE0EC7">
        <w:rPr>
          <w:rFonts w:ascii="Arial" w:hAnsi="Arial" w:cs="Arial"/>
          <w:b/>
        </w:rPr>
        <w:t>D</w:t>
      </w:r>
      <w:r w:rsidRPr="00790645">
        <w:rPr>
          <w:rFonts w:ascii="Arial" w:hAnsi="Arial" w:cs="Arial"/>
          <w:b/>
        </w:rPr>
        <w:t>emande d’examen COVID</w:t>
      </w:r>
      <w:r w:rsidR="00FE0EC7">
        <w:rPr>
          <w:rFonts w:ascii="Arial" w:hAnsi="Arial" w:cs="Arial"/>
          <w:b/>
        </w:rPr>
        <w:t xml:space="preserve"> </w:t>
      </w:r>
      <w:r w:rsidR="00FE0EC7" w:rsidRPr="00FE0EC7">
        <w:rPr>
          <w:rFonts w:ascii="Arial" w:hAnsi="Arial" w:cs="Arial"/>
          <w:b/>
          <w:highlight w:val="yellow"/>
        </w:rPr>
        <w:t xml:space="preserve">/ </w:t>
      </w:r>
      <w:r w:rsidR="00FE0EC7">
        <w:rPr>
          <w:rFonts w:ascii="Arial" w:hAnsi="Arial" w:cs="Arial"/>
          <w:b/>
          <w:highlight w:val="yellow"/>
        </w:rPr>
        <w:t>g</w:t>
      </w:r>
      <w:r w:rsidR="00FE0EC7" w:rsidRPr="00FE0EC7">
        <w:rPr>
          <w:rFonts w:ascii="Arial" w:hAnsi="Arial" w:cs="Arial"/>
          <w:b/>
          <w:highlight w:val="yellow"/>
        </w:rPr>
        <w:t>rippe</w:t>
      </w:r>
      <w:r w:rsidRPr="00790645">
        <w:rPr>
          <w:rFonts w:ascii="Arial" w:hAnsi="Arial" w:cs="Arial"/>
          <w:b/>
        </w:rPr>
        <w:t> »</w:t>
      </w:r>
    </w:p>
    <w:p w14:paraId="74446A9D" w14:textId="77777777" w:rsidR="00BA7A9F" w:rsidRPr="00790645" w:rsidRDefault="00BA7A9F" w:rsidP="00CB2E98">
      <w:pPr>
        <w:spacing w:after="0"/>
        <w:rPr>
          <w:rFonts w:ascii="Arial" w:hAnsi="Arial" w:cs="Arial"/>
        </w:rPr>
      </w:pPr>
      <w:r w:rsidRPr="00790645">
        <w:rPr>
          <w:rFonts w:ascii="Arial" w:hAnsi="Arial" w:cs="Arial"/>
          <w:u w:val="single"/>
        </w:rPr>
        <w:t>Consommables nécessaires</w:t>
      </w:r>
      <w:r w:rsidRPr="00790645">
        <w:rPr>
          <w:rFonts w:ascii="Arial" w:hAnsi="Arial" w:cs="Arial"/>
        </w:rPr>
        <w:t> :</w:t>
      </w:r>
    </w:p>
    <w:p w14:paraId="7FBAF707" w14:textId="77777777" w:rsidR="00BA7A9F" w:rsidRPr="00790645" w:rsidRDefault="00BA7A9F" w:rsidP="00CB2E98">
      <w:pPr>
        <w:pStyle w:val="Paragraphedeliste"/>
        <w:numPr>
          <w:ilvl w:val="0"/>
          <w:numId w:val="5"/>
        </w:numPr>
        <w:spacing w:after="0" w:line="240" w:lineRule="auto"/>
        <w:ind w:left="283" w:hanging="357"/>
        <w:rPr>
          <w:rFonts w:ascii="Arial" w:hAnsi="Arial" w:cs="Arial"/>
        </w:rPr>
      </w:pPr>
      <w:r w:rsidRPr="00790645">
        <w:rPr>
          <w:rFonts w:ascii="Arial" w:hAnsi="Arial" w:cs="Arial"/>
        </w:rPr>
        <w:t>EPI (blouse / surblouse / charlotte / lunettes / gant / masque</w:t>
      </w:r>
      <w:r w:rsidR="008C6DA5" w:rsidRPr="00790645">
        <w:rPr>
          <w:rFonts w:ascii="Arial" w:hAnsi="Arial" w:cs="Arial"/>
        </w:rPr>
        <w:t xml:space="preserve"> FFP2</w:t>
      </w:r>
      <w:r w:rsidRPr="00790645">
        <w:rPr>
          <w:rFonts w:ascii="Arial" w:hAnsi="Arial" w:cs="Arial"/>
        </w:rPr>
        <w:t>)</w:t>
      </w:r>
    </w:p>
    <w:p w14:paraId="42A3BA42" w14:textId="77777777" w:rsidR="001E3DED" w:rsidRPr="00FE0EC7" w:rsidRDefault="00EE7217" w:rsidP="00790645">
      <w:pPr>
        <w:pStyle w:val="Paragraphedeliste"/>
        <w:numPr>
          <w:ilvl w:val="0"/>
          <w:numId w:val="5"/>
        </w:numPr>
        <w:spacing w:before="120" w:after="0" w:line="240" w:lineRule="auto"/>
        <w:ind w:left="284"/>
        <w:rPr>
          <w:rFonts w:ascii="Arial" w:hAnsi="Arial" w:cs="Arial"/>
        </w:rPr>
      </w:pPr>
      <w:r w:rsidRPr="00790645">
        <w:rPr>
          <w:rFonts w:ascii="Arial" w:hAnsi="Arial" w:cs="Arial"/>
        </w:rPr>
        <w:t>Tubes avec milieu</w:t>
      </w:r>
      <w:r w:rsidR="00BA7A9F" w:rsidRPr="00790645">
        <w:rPr>
          <w:rFonts w:ascii="Arial" w:hAnsi="Arial" w:cs="Arial"/>
        </w:rPr>
        <w:t xml:space="preserve"> de </w:t>
      </w:r>
      <w:r w:rsidRPr="00790645">
        <w:rPr>
          <w:rFonts w:ascii="Arial" w:hAnsi="Arial" w:cs="Arial"/>
        </w:rPr>
        <w:t>transport adapté</w:t>
      </w:r>
      <w:r w:rsidR="00BA7A9F" w:rsidRPr="00790645">
        <w:rPr>
          <w:rFonts w:ascii="Arial" w:hAnsi="Arial" w:cs="Arial"/>
        </w:rPr>
        <w:t xml:space="preserve"> aux virus</w:t>
      </w:r>
      <w:r w:rsidR="006D2D59" w:rsidRPr="00790645">
        <w:rPr>
          <w:rFonts w:ascii="Arial" w:hAnsi="Arial" w:cs="Arial"/>
        </w:rPr>
        <w:t>, fournis par le laboratoire</w:t>
      </w:r>
      <w:r w:rsidR="00BA7A9F" w:rsidRPr="00790645">
        <w:rPr>
          <w:rFonts w:ascii="Arial" w:hAnsi="Arial" w:cs="Arial"/>
        </w:rPr>
        <w:t xml:space="preserve"> (</w:t>
      </w:r>
      <w:r w:rsidR="00902128" w:rsidRPr="00790645">
        <w:rPr>
          <w:rFonts w:ascii="Arial" w:hAnsi="Arial" w:cs="Arial"/>
        </w:rPr>
        <w:t xml:space="preserve">VST </w:t>
      </w:r>
      <w:r w:rsidR="00902128" w:rsidRPr="00FE0EC7">
        <w:rPr>
          <w:rFonts w:ascii="Arial" w:hAnsi="Arial" w:cs="Arial"/>
        </w:rPr>
        <w:t>Greiner</w:t>
      </w:r>
      <w:r w:rsidR="009423B0" w:rsidRPr="00FE0EC7">
        <w:rPr>
          <w:rFonts w:ascii="Arial" w:hAnsi="Arial" w:cs="Arial"/>
        </w:rPr>
        <w:t xml:space="preserve"> / SANSURE</w:t>
      </w:r>
      <w:r w:rsidR="00BA7A9F" w:rsidRPr="00FE0EC7">
        <w:rPr>
          <w:rFonts w:ascii="Arial" w:hAnsi="Arial" w:cs="Arial"/>
        </w:rPr>
        <w:t>) </w:t>
      </w:r>
    </w:p>
    <w:p w14:paraId="1E2D536A" w14:textId="77777777" w:rsidR="00BA7A9F" w:rsidRPr="00790645" w:rsidRDefault="00BA7A9F" w:rsidP="00790645">
      <w:pPr>
        <w:pStyle w:val="Paragraphedeliste"/>
        <w:numPr>
          <w:ilvl w:val="0"/>
          <w:numId w:val="5"/>
        </w:numPr>
        <w:spacing w:before="120" w:after="0" w:line="240" w:lineRule="auto"/>
        <w:ind w:left="284"/>
        <w:rPr>
          <w:rFonts w:ascii="Arial" w:hAnsi="Arial" w:cs="Arial"/>
        </w:rPr>
      </w:pPr>
      <w:r w:rsidRPr="00790645">
        <w:rPr>
          <w:rFonts w:ascii="Arial" w:hAnsi="Arial" w:cs="Arial"/>
        </w:rPr>
        <w:t xml:space="preserve">Ecouvillons </w:t>
      </w:r>
      <w:r w:rsidR="001E3DED" w:rsidRPr="00790645">
        <w:rPr>
          <w:rFonts w:ascii="Arial" w:hAnsi="Arial" w:cs="Arial"/>
        </w:rPr>
        <w:t xml:space="preserve">type </w:t>
      </w:r>
      <w:r w:rsidRPr="00790645">
        <w:rPr>
          <w:rFonts w:ascii="Arial" w:hAnsi="Arial" w:cs="Arial"/>
        </w:rPr>
        <w:t xml:space="preserve">dacron à tige fine et souple </w:t>
      </w:r>
    </w:p>
    <w:p w14:paraId="4BE5D064" w14:textId="77777777" w:rsidR="00BA7A9F" w:rsidRPr="00790645" w:rsidRDefault="009423B0" w:rsidP="00790645">
      <w:pPr>
        <w:pStyle w:val="Paragraphedeliste"/>
        <w:numPr>
          <w:ilvl w:val="0"/>
          <w:numId w:val="5"/>
        </w:numPr>
        <w:spacing w:before="120" w:after="0" w:line="240" w:lineRule="auto"/>
        <w:ind w:left="284"/>
        <w:rPr>
          <w:rFonts w:ascii="Arial" w:hAnsi="Arial" w:cs="Arial"/>
        </w:rPr>
      </w:pPr>
      <w:r w:rsidRPr="00790645">
        <w:rPr>
          <w:rFonts w:ascii="Arial" w:hAnsi="Arial" w:cs="Arial"/>
        </w:rPr>
        <w:t>Sachet</w:t>
      </w:r>
      <w:r w:rsidR="004413DE" w:rsidRPr="00790645">
        <w:rPr>
          <w:rFonts w:ascii="Arial" w:hAnsi="Arial" w:cs="Arial"/>
        </w:rPr>
        <w:t xml:space="preserve"> </w:t>
      </w:r>
      <w:r w:rsidRPr="00790645">
        <w:rPr>
          <w:rFonts w:ascii="Arial" w:hAnsi="Arial" w:cs="Arial"/>
        </w:rPr>
        <w:t>de transport</w:t>
      </w:r>
    </w:p>
    <w:p w14:paraId="4A785FB9" w14:textId="77777777" w:rsidR="00BA7A9F" w:rsidRPr="00790645" w:rsidRDefault="00BA7A9F" w:rsidP="00790645">
      <w:pPr>
        <w:pStyle w:val="Paragraphedeliste"/>
        <w:numPr>
          <w:ilvl w:val="0"/>
          <w:numId w:val="5"/>
        </w:numPr>
        <w:spacing w:before="120" w:after="0" w:line="240" w:lineRule="auto"/>
        <w:ind w:left="284"/>
        <w:rPr>
          <w:rFonts w:ascii="Arial" w:hAnsi="Arial" w:cs="Arial"/>
        </w:rPr>
      </w:pPr>
      <w:r w:rsidRPr="00790645">
        <w:rPr>
          <w:rFonts w:ascii="Arial" w:hAnsi="Arial" w:cs="Arial"/>
        </w:rPr>
        <w:t xml:space="preserve">SHA, </w:t>
      </w:r>
      <w:r w:rsidR="00EE7217" w:rsidRPr="00790645">
        <w:rPr>
          <w:rFonts w:ascii="Arial" w:hAnsi="Arial" w:cs="Arial"/>
        </w:rPr>
        <w:t xml:space="preserve">spray </w:t>
      </w:r>
      <w:r w:rsidRPr="00790645">
        <w:rPr>
          <w:rFonts w:ascii="Arial" w:hAnsi="Arial" w:cs="Arial"/>
        </w:rPr>
        <w:t>désinfectant surfaces</w:t>
      </w:r>
      <w:r w:rsidR="008C6DA5" w:rsidRPr="00790645">
        <w:rPr>
          <w:rFonts w:ascii="Arial" w:hAnsi="Arial" w:cs="Arial"/>
        </w:rPr>
        <w:t xml:space="preserve"> (type </w:t>
      </w:r>
      <w:proofErr w:type="spellStart"/>
      <w:r w:rsidR="008C6DA5" w:rsidRPr="00790645">
        <w:rPr>
          <w:rFonts w:ascii="Arial" w:hAnsi="Arial" w:cs="Arial"/>
        </w:rPr>
        <w:t>anios</w:t>
      </w:r>
      <w:proofErr w:type="spellEnd"/>
      <w:r w:rsidR="008C6DA5" w:rsidRPr="00790645">
        <w:rPr>
          <w:rFonts w:ascii="Arial" w:hAnsi="Arial" w:cs="Arial"/>
        </w:rPr>
        <w:t>)</w:t>
      </w:r>
      <w:r w:rsidRPr="00790645">
        <w:rPr>
          <w:rFonts w:ascii="Arial" w:hAnsi="Arial" w:cs="Arial"/>
        </w:rPr>
        <w:t xml:space="preserve">, sopalin, </w:t>
      </w:r>
      <w:proofErr w:type="spellStart"/>
      <w:r w:rsidRPr="00790645">
        <w:rPr>
          <w:rFonts w:ascii="Arial" w:hAnsi="Arial" w:cs="Arial"/>
        </w:rPr>
        <w:t>écobox</w:t>
      </w:r>
      <w:proofErr w:type="spellEnd"/>
      <w:r w:rsidRPr="00790645">
        <w:rPr>
          <w:rFonts w:ascii="Arial" w:hAnsi="Arial" w:cs="Arial"/>
        </w:rPr>
        <w:t>…</w:t>
      </w:r>
    </w:p>
    <w:p w14:paraId="06FD1C6B" w14:textId="77777777" w:rsidR="00790645" w:rsidRPr="00790645" w:rsidRDefault="00790645" w:rsidP="00790645">
      <w:pPr>
        <w:pStyle w:val="Paragraphedeliste"/>
        <w:spacing w:before="120" w:after="0" w:line="240" w:lineRule="auto"/>
        <w:ind w:left="426"/>
        <w:rPr>
          <w:rFonts w:ascii="Arial" w:hAnsi="Arial" w:cs="Arial"/>
        </w:rPr>
      </w:pPr>
    </w:p>
    <w:p w14:paraId="3737F10A" w14:textId="77777777" w:rsidR="00BA7A9F" w:rsidRPr="00790645" w:rsidRDefault="00BA7A9F" w:rsidP="00CB2E98">
      <w:pPr>
        <w:pStyle w:val="Paragraphedeliste"/>
        <w:numPr>
          <w:ilvl w:val="0"/>
          <w:numId w:val="1"/>
        </w:numPr>
        <w:spacing w:before="120" w:after="0" w:line="240" w:lineRule="auto"/>
        <w:ind w:left="0" w:hanging="426"/>
        <w:rPr>
          <w:rFonts w:ascii="Arial" w:hAnsi="Arial" w:cs="Arial"/>
        </w:rPr>
      </w:pPr>
      <w:r w:rsidRPr="00790645">
        <w:rPr>
          <w:rFonts w:ascii="Arial" w:hAnsi="Arial" w:cs="Arial"/>
        </w:rPr>
        <w:t>S’équiper</w:t>
      </w:r>
      <w:r w:rsidR="00EE7217" w:rsidRPr="00790645">
        <w:rPr>
          <w:rFonts w:ascii="Arial" w:hAnsi="Arial" w:cs="Arial"/>
        </w:rPr>
        <w:t xml:space="preserve"> (blouse / surblouse / charlotte / lunettes / 2 paires de gant / masque)</w:t>
      </w:r>
    </w:p>
    <w:p w14:paraId="7826E100" w14:textId="77777777" w:rsidR="00EE7217" w:rsidRPr="00790645" w:rsidRDefault="00790645" w:rsidP="00790645">
      <w:pPr>
        <w:pStyle w:val="Paragraphedeliste"/>
        <w:spacing w:before="120" w:after="0" w:line="240" w:lineRule="auto"/>
        <w:rPr>
          <w:rFonts w:ascii="Arial" w:hAnsi="Arial" w:cs="Arial"/>
        </w:rPr>
      </w:pPr>
      <w:r w:rsidRPr="00790645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778D4" wp14:editId="14732F4A">
                <wp:simplePos x="0" y="0"/>
                <wp:positionH relativeFrom="column">
                  <wp:posOffset>-300990</wp:posOffset>
                </wp:positionH>
                <wp:positionV relativeFrom="paragraph">
                  <wp:posOffset>156210</wp:posOffset>
                </wp:positionV>
                <wp:extent cx="4953000" cy="1943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99FC" w14:textId="1B758B3D" w:rsidR="00CB2E98" w:rsidRPr="00CB2E98" w:rsidRDefault="00790645" w:rsidP="00CB2E9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  <w:b/>
                              </w:rPr>
                              <w:t xml:space="preserve">Réaliser le prélèvement </w:t>
                            </w:r>
                            <w:proofErr w:type="spellStart"/>
                            <w:r w:rsidR="00FE0EC7" w:rsidRPr="00790645">
                              <w:rPr>
                                <w:rFonts w:ascii="Arial" w:hAnsi="Arial" w:cs="Arial"/>
                                <w:b/>
                              </w:rPr>
                              <w:t>naso</w:t>
                            </w:r>
                            <w:r w:rsidR="00FE0EC7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FE0EC7" w:rsidRPr="00790645">
                              <w:rPr>
                                <w:rFonts w:ascii="Arial" w:hAnsi="Arial" w:cs="Arial"/>
                                <w:b/>
                              </w:rPr>
                              <w:t>pharyngé</w:t>
                            </w:r>
                            <w:proofErr w:type="spellEnd"/>
                            <w:r w:rsidRPr="00790645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293D0C06" w14:textId="77777777" w:rsidR="00790645" w:rsidRPr="00790645" w:rsidRDefault="00CB2E98" w:rsidP="00CB2E98">
                            <w:pPr>
                              <w:pStyle w:val="Paragraphedeliste"/>
                              <w:spacing w:after="12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790645" w:rsidRPr="00790645">
                              <w:rPr>
                                <w:rFonts w:ascii="Arial" w:hAnsi="Arial" w:cs="Arial"/>
                              </w:rPr>
                              <w:t>nstaller le patient en position assise, de profil, tête légèrement inclinée vers l’arrière, masque abaissé sous le nez.</w:t>
                            </w:r>
                          </w:p>
                          <w:p w14:paraId="260313DA" w14:textId="77777777" w:rsidR="00790645" w:rsidRPr="00790645" w:rsidRDefault="00790645" w:rsidP="00CB2E98">
                            <w:pPr>
                              <w:pStyle w:val="Paragraphedeliste"/>
                              <w:spacing w:after="12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</w:rPr>
                              <w:t xml:space="preserve">Insérer l’écouvillon dans la narine perpendiculairement au </w:t>
                            </w:r>
                            <w:proofErr w:type="gramStart"/>
                            <w:r w:rsidRPr="00790645">
                              <w:rPr>
                                <w:rFonts w:ascii="Arial" w:hAnsi="Arial" w:cs="Arial"/>
                              </w:rPr>
                              <w:t>plan</w:t>
                            </w:r>
                            <w:proofErr w:type="gramEnd"/>
                            <w:r w:rsidRPr="00790645">
                              <w:rPr>
                                <w:rFonts w:ascii="Arial" w:hAnsi="Arial" w:cs="Arial"/>
                              </w:rPr>
                              <w:t xml:space="preserve"> de la face </w:t>
                            </w:r>
                          </w:p>
                          <w:p w14:paraId="5F1D6B95" w14:textId="77777777" w:rsidR="00790645" w:rsidRPr="00790645" w:rsidRDefault="00790645" w:rsidP="00CB2E98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790645">
                              <w:rPr>
                                <w:rFonts w:ascii="Arial" w:hAnsi="Arial" w:cs="Arial"/>
                                <w:i/>
                              </w:rPr>
                              <w:t>et</w:t>
                            </w:r>
                            <w:proofErr w:type="gramEnd"/>
                            <w:r w:rsidRPr="00790645">
                              <w:rPr>
                                <w:rFonts w:ascii="Arial" w:hAnsi="Arial" w:cs="Arial"/>
                                <w:i/>
                              </w:rPr>
                              <w:t xml:space="preserve"> non parallèlement à l’arête nasale</w:t>
                            </w:r>
                            <w:r w:rsidRPr="00790645">
                              <w:rPr>
                                <w:rFonts w:ascii="Arial" w:hAnsi="Arial" w:cs="Arial"/>
                              </w:rPr>
                              <w:t>) en longeant le plancher de la fosse nasale. Enfoncer l’écouvillon jusqu’au contact de la paroi rhino-pharyngée. Une résistance doit être nettement perçue.</w:t>
                            </w:r>
                          </w:p>
                          <w:p w14:paraId="06B527B9" w14:textId="77777777" w:rsidR="00790645" w:rsidRPr="00790645" w:rsidRDefault="00790645" w:rsidP="00CB2E98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</w:rPr>
                              <w:t xml:space="preserve">Faire rouler l’écouvillon entre les doigts puis le retirer en évitant de toucher l’orifice narinaire. </w:t>
                            </w:r>
                          </w:p>
                          <w:p w14:paraId="6EC18998" w14:textId="77777777" w:rsidR="00790645" w:rsidRPr="00790645" w:rsidRDefault="00790645" w:rsidP="00CB2E98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</w:rPr>
                              <w:t xml:space="preserve">Demander au patient de remonter son masque sur le nez. </w:t>
                            </w:r>
                          </w:p>
                          <w:p w14:paraId="11C87E90" w14:textId="77777777" w:rsidR="00790645" w:rsidRPr="00790645" w:rsidRDefault="00790645" w:rsidP="00CB2E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78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7pt;margin-top:12.3pt;width:390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" stroked="f">
                <v:textbox>
                  <w:txbxContent>
                    <w:p w14:paraId="07C199FC" w14:textId="1B758B3D" w:rsidR="00CB2E98" w:rsidRPr="00CB2E98" w:rsidRDefault="00790645" w:rsidP="00CB2E9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790645">
                        <w:rPr>
                          <w:rFonts w:ascii="Arial" w:hAnsi="Arial" w:cs="Arial"/>
                          <w:b/>
                        </w:rPr>
                        <w:t xml:space="preserve">Réaliser le prélèvement </w:t>
                      </w:r>
                      <w:proofErr w:type="spellStart"/>
                      <w:r w:rsidR="00FE0EC7" w:rsidRPr="00790645">
                        <w:rPr>
                          <w:rFonts w:ascii="Arial" w:hAnsi="Arial" w:cs="Arial"/>
                          <w:b/>
                        </w:rPr>
                        <w:t>naso</w:t>
                      </w:r>
                      <w:r w:rsidR="00FE0EC7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FE0EC7" w:rsidRPr="00790645">
                        <w:rPr>
                          <w:rFonts w:ascii="Arial" w:hAnsi="Arial" w:cs="Arial"/>
                          <w:b/>
                        </w:rPr>
                        <w:t>pharyngé</w:t>
                      </w:r>
                      <w:proofErr w:type="spellEnd"/>
                      <w:r w:rsidRPr="00790645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293D0C06" w14:textId="77777777" w:rsidR="00790645" w:rsidRPr="00790645" w:rsidRDefault="00CB2E98" w:rsidP="00CB2E98">
                      <w:pPr>
                        <w:pStyle w:val="Paragraphedeliste"/>
                        <w:spacing w:after="12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790645" w:rsidRPr="00790645">
                        <w:rPr>
                          <w:rFonts w:ascii="Arial" w:hAnsi="Arial" w:cs="Arial"/>
                        </w:rPr>
                        <w:t>nstaller le patient en position assise, de profil, tête légèrement inclinée vers l’arrière, masque abaissé sous le nez.</w:t>
                      </w:r>
                    </w:p>
                    <w:p w14:paraId="260313DA" w14:textId="77777777" w:rsidR="00790645" w:rsidRPr="00790645" w:rsidRDefault="00790645" w:rsidP="00CB2E98">
                      <w:pPr>
                        <w:pStyle w:val="Paragraphedeliste"/>
                        <w:spacing w:after="12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790645">
                        <w:rPr>
                          <w:rFonts w:ascii="Arial" w:hAnsi="Arial" w:cs="Arial"/>
                        </w:rPr>
                        <w:t xml:space="preserve">Insérer l’écouvillon dans la narine perpendiculairement au </w:t>
                      </w:r>
                      <w:proofErr w:type="gramStart"/>
                      <w:r w:rsidRPr="00790645">
                        <w:rPr>
                          <w:rFonts w:ascii="Arial" w:hAnsi="Arial" w:cs="Arial"/>
                        </w:rPr>
                        <w:t>plan</w:t>
                      </w:r>
                      <w:proofErr w:type="gramEnd"/>
                      <w:r w:rsidRPr="00790645">
                        <w:rPr>
                          <w:rFonts w:ascii="Arial" w:hAnsi="Arial" w:cs="Arial"/>
                        </w:rPr>
                        <w:t xml:space="preserve"> de la face </w:t>
                      </w:r>
                    </w:p>
                    <w:p w14:paraId="5F1D6B95" w14:textId="77777777" w:rsidR="00790645" w:rsidRPr="00790645" w:rsidRDefault="00790645" w:rsidP="00CB2E98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790645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790645">
                        <w:rPr>
                          <w:rFonts w:ascii="Arial" w:hAnsi="Arial" w:cs="Arial"/>
                          <w:i/>
                        </w:rPr>
                        <w:t>et</w:t>
                      </w:r>
                      <w:proofErr w:type="gramEnd"/>
                      <w:r w:rsidRPr="00790645">
                        <w:rPr>
                          <w:rFonts w:ascii="Arial" w:hAnsi="Arial" w:cs="Arial"/>
                          <w:i/>
                        </w:rPr>
                        <w:t xml:space="preserve"> non parallèlement à l’arête nasale</w:t>
                      </w:r>
                      <w:r w:rsidRPr="00790645">
                        <w:rPr>
                          <w:rFonts w:ascii="Arial" w:hAnsi="Arial" w:cs="Arial"/>
                        </w:rPr>
                        <w:t>) en longeant le plancher de la fosse nasale. Enfoncer l’écouvillon jusqu’au contact de la paroi rhino-pharyngée. Une résistance doit être nettement perçue.</w:t>
                      </w:r>
                    </w:p>
                    <w:p w14:paraId="06B527B9" w14:textId="77777777" w:rsidR="00790645" w:rsidRPr="00790645" w:rsidRDefault="00790645" w:rsidP="00CB2E98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790645">
                        <w:rPr>
                          <w:rFonts w:ascii="Arial" w:hAnsi="Arial" w:cs="Arial"/>
                        </w:rPr>
                        <w:t xml:space="preserve">Faire rouler l’écouvillon entre les doigts puis le retirer en évitant de toucher l’orifice narinaire. </w:t>
                      </w:r>
                    </w:p>
                    <w:p w14:paraId="6EC18998" w14:textId="77777777" w:rsidR="00790645" w:rsidRPr="00790645" w:rsidRDefault="00790645" w:rsidP="00CB2E98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790645">
                        <w:rPr>
                          <w:rFonts w:ascii="Arial" w:hAnsi="Arial" w:cs="Arial"/>
                        </w:rPr>
                        <w:t xml:space="preserve">Demander au patient de remonter son masque sur le nez. </w:t>
                      </w:r>
                    </w:p>
                    <w:p w14:paraId="11C87E90" w14:textId="77777777" w:rsidR="00790645" w:rsidRPr="00790645" w:rsidRDefault="00790645" w:rsidP="00CB2E9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2AB13" w14:textId="77777777" w:rsidR="008C6DA5" w:rsidRPr="00790645" w:rsidRDefault="008C6DA5" w:rsidP="003904BB">
      <w:pPr>
        <w:pStyle w:val="Paragraphedeliste"/>
        <w:spacing w:after="120"/>
        <w:rPr>
          <w:rFonts w:ascii="Arial" w:hAnsi="Arial" w:cs="Arial"/>
          <w:highlight w:val="yellow"/>
        </w:rPr>
      </w:pPr>
      <w:r w:rsidRPr="00790645">
        <w:rPr>
          <w:rFonts w:ascii="Arial" w:hAnsi="Arial" w:cs="Arial"/>
          <w:noProof/>
          <w:lang w:eastAsia="fr-FR"/>
        </w:rPr>
        <w:drawing>
          <wp:inline distT="0" distB="0" distL="0" distR="0" wp14:anchorId="21E9EE4B" wp14:editId="266786DE">
            <wp:extent cx="1571625" cy="1296580"/>
            <wp:effectExtent l="0" t="0" r="0" b="0"/>
            <wp:docPr id="1" name="Image 1" descr="https://www.cerballiance.fr/files/live/sites/Cerballiance/files/images/07_Images-thematiques/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balliance.fr/files/live/sites/Cerballiance/files/images/07_Images-thematiques/Cov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52" cy="13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A4EF" w14:textId="77777777" w:rsidR="00CD4822" w:rsidRPr="00790645" w:rsidRDefault="00CD4822" w:rsidP="00EE7217">
      <w:pPr>
        <w:pStyle w:val="Paragraphedeliste"/>
        <w:rPr>
          <w:rFonts w:ascii="Arial" w:hAnsi="Arial" w:cs="Arial"/>
        </w:rPr>
      </w:pPr>
    </w:p>
    <w:p w14:paraId="43F94508" w14:textId="77777777" w:rsidR="003904BB" w:rsidRPr="00790645" w:rsidRDefault="003904BB" w:rsidP="00902128">
      <w:pPr>
        <w:pStyle w:val="Paragraphedeliste"/>
        <w:spacing w:after="120"/>
        <w:rPr>
          <w:rFonts w:ascii="Arial" w:hAnsi="Arial" w:cs="Arial"/>
        </w:rPr>
      </w:pPr>
    </w:p>
    <w:p w14:paraId="4CDA2670" w14:textId="77777777" w:rsidR="003904BB" w:rsidRDefault="003904BB" w:rsidP="00902128">
      <w:pPr>
        <w:pStyle w:val="Paragraphedeliste"/>
        <w:spacing w:after="120"/>
        <w:rPr>
          <w:rFonts w:ascii="Arial" w:hAnsi="Arial" w:cs="Arial"/>
          <w:sz w:val="20"/>
          <w:szCs w:val="20"/>
        </w:rPr>
      </w:pPr>
    </w:p>
    <w:p w14:paraId="68016B0E" w14:textId="77777777" w:rsidR="003904BB" w:rsidRPr="00CB2E98" w:rsidRDefault="003904BB" w:rsidP="00902128">
      <w:pPr>
        <w:pStyle w:val="Paragraphedeliste"/>
        <w:spacing w:after="120"/>
        <w:rPr>
          <w:rFonts w:ascii="Arial" w:hAnsi="Arial" w:cs="Arial"/>
          <w:i/>
          <w:sz w:val="20"/>
          <w:szCs w:val="20"/>
        </w:rPr>
      </w:pPr>
    </w:p>
    <w:p w14:paraId="1974E629" w14:textId="01A1137E" w:rsidR="00790645" w:rsidRPr="00CB2E98" w:rsidRDefault="00FE0EC7" w:rsidP="0039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9423B0" w:rsidRPr="00CB2E98">
        <w:rPr>
          <w:rFonts w:ascii="Arial" w:hAnsi="Arial" w:cs="Arial"/>
          <w:i/>
          <w:sz w:val="20"/>
          <w:szCs w:val="20"/>
        </w:rPr>
        <w:t xml:space="preserve">Si le prélèvement </w:t>
      </w:r>
      <w:proofErr w:type="spellStart"/>
      <w:r w:rsidRPr="00CB2E98">
        <w:rPr>
          <w:rFonts w:ascii="Arial" w:hAnsi="Arial" w:cs="Arial"/>
          <w:i/>
          <w:sz w:val="20"/>
          <w:szCs w:val="20"/>
        </w:rPr>
        <w:t>naso</w:t>
      </w:r>
      <w:r>
        <w:rPr>
          <w:rFonts w:ascii="Arial" w:hAnsi="Arial" w:cs="Arial"/>
          <w:i/>
          <w:sz w:val="20"/>
          <w:szCs w:val="20"/>
        </w:rPr>
        <w:t>-</w:t>
      </w:r>
      <w:r w:rsidRPr="00CB2E98">
        <w:rPr>
          <w:rFonts w:ascii="Arial" w:hAnsi="Arial" w:cs="Arial"/>
          <w:i/>
          <w:sz w:val="20"/>
          <w:szCs w:val="20"/>
        </w:rPr>
        <w:t>pharyngé</w:t>
      </w:r>
      <w:proofErr w:type="spellEnd"/>
      <w:r w:rsidR="009423B0" w:rsidRPr="00CB2E98">
        <w:rPr>
          <w:rFonts w:ascii="Arial" w:hAnsi="Arial" w:cs="Arial"/>
          <w:i/>
          <w:sz w:val="20"/>
          <w:szCs w:val="20"/>
        </w:rPr>
        <w:t xml:space="preserve"> est </w:t>
      </w:r>
      <w:r w:rsidRPr="00CB2E98">
        <w:rPr>
          <w:rFonts w:ascii="Arial" w:hAnsi="Arial" w:cs="Arial"/>
          <w:i/>
          <w:sz w:val="20"/>
          <w:szCs w:val="20"/>
        </w:rPr>
        <w:t>impossible</w:t>
      </w:r>
      <w:r>
        <w:rPr>
          <w:rFonts w:ascii="Arial" w:hAnsi="Arial" w:cs="Arial"/>
          <w:i/>
          <w:sz w:val="20"/>
          <w:szCs w:val="20"/>
        </w:rPr>
        <w:t>,</w:t>
      </w:r>
      <w:r w:rsidRPr="00CB2E98">
        <w:rPr>
          <w:rFonts w:ascii="Arial" w:hAnsi="Arial" w:cs="Arial"/>
          <w:i/>
          <w:sz w:val="20"/>
          <w:szCs w:val="20"/>
        </w:rPr>
        <w:t xml:space="preserve"> </w:t>
      </w:r>
    </w:p>
    <w:p w14:paraId="34AE5FDA" w14:textId="77777777" w:rsidR="00790645" w:rsidRDefault="00CB2E98" w:rsidP="003904BB">
      <w:pPr>
        <w:spacing w:after="120"/>
        <w:rPr>
          <w:rFonts w:ascii="ArialMT" w:hAnsi="ArialMT" w:cs="ArialMT"/>
        </w:rPr>
      </w:pPr>
      <w:r w:rsidRPr="00790645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DC165" wp14:editId="48EEF79C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4848225" cy="1152525"/>
                <wp:effectExtent l="0" t="0" r="9525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C3A5" w14:textId="77777777" w:rsidR="00CB2E98" w:rsidRDefault="00790645" w:rsidP="007906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Réali</w:t>
                            </w:r>
                            <w:r w:rsidR="00CB2E9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ser un prélèvement oro-pharyngé :</w:t>
                            </w:r>
                          </w:p>
                          <w:p w14:paraId="243737FB" w14:textId="77777777" w:rsidR="00790645" w:rsidRPr="00790645" w:rsidRDefault="00CB2E98" w:rsidP="00CB2E98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Installer</w:t>
                            </w:r>
                            <w:r w:rsidR="00790645" w:rsidRPr="0079064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le patient en position assise, de face, masque abaissé sous le menton.</w:t>
                            </w:r>
                          </w:p>
                          <w:p w14:paraId="756B6402" w14:textId="77777777" w:rsidR="00790645" w:rsidRPr="00790645" w:rsidRDefault="00790645" w:rsidP="00CB2E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A l’aide </w:t>
                            </w:r>
                            <w:r w:rsidR="00CB2E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d’un</w:t>
                            </w:r>
                            <w:r w:rsidRPr="0079064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abaisse langue, écouvillonner l’arrière-gorge.</w:t>
                            </w:r>
                          </w:p>
                          <w:p w14:paraId="33E89A09" w14:textId="77777777" w:rsidR="00790645" w:rsidRPr="00790645" w:rsidRDefault="00790645" w:rsidP="0079064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064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Demander au patient de remonter son masque sur le nez. </w:t>
                            </w:r>
                          </w:p>
                          <w:p w14:paraId="7D6A281A" w14:textId="5F0C317F" w:rsidR="00790645" w:rsidRDefault="00FE0EC7" w:rsidP="00FE0EC7">
                            <w:pPr>
                              <w:ind w:left="284" w:hanging="28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Pr="00FE0EC7">
                              <w:rPr>
                                <w:i/>
                                <w:highlight w:val="yellow"/>
                              </w:rPr>
                              <w:t xml:space="preserve">Le prélèvement oro-pharyngé est accepté pour les dépistages du COVID mais    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 xml:space="preserve">   </w:t>
                            </w:r>
                            <w:r w:rsidRPr="00FE0EC7">
                              <w:rPr>
                                <w:i/>
                                <w:highlight w:val="yellow"/>
                              </w:rPr>
                              <w:t xml:space="preserve">pas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 xml:space="preserve">pour les dépistages </w:t>
                            </w:r>
                            <w:r w:rsidRPr="00FE0EC7">
                              <w:rPr>
                                <w:i/>
                                <w:highlight w:val="yellow"/>
                              </w:rPr>
                              <w:t>de la grippe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68FB4D7F" w14:textId="0BD8E013" w:rsidR="00FE0EC7" w:rsidRPr="00790645" w:rsidRDefault="00FE0EC7" w:rsidP="007906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C916FAB" w14:textId="77777777" w:rsidR="00790645" w:rsidRDefault="00790645" w:rsidP="007906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C165" id="_x0000_s1027" type="#_x0000_t202" style="position:absolute;margin-left:1.8pt;margin-top:4.35pt;width:381.7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" stroked="f">
                <v:textbox>
                  <w:txbxContent>
                    <w:p w14:paraId="0BADC3A5" w14:textId="77777777" w:rsidR="00CB2E98" w:rsidRDefault="00790645" w:rsidP="007906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/>
                        <w:ind w:left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906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Réali</w:t>
                      </w:r>
                      <w:r w:rsidR="00CB2E9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ser un prélèvement oro-pharyngé :</w:t>
                      </w:r>
                    </w:p>
                    <w:p w14:paraId="243737FB" w14:textId="77777777" w:rsidR="00790645" w:rsidRPr="00790645" w:rsidRDefault="00CB2E98" w:rsidP="00CB2E98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9064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Installer</w:t>
                      </w:r>
                      <w:r w:rsidR="00790645" w:rsidRPr="0079064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le patient en position assise, de face, masque abaissé sous le menton.</w:t>
                      </w:r>
                    </w:p>
                    <w:p w14:paraId="756B6402" w14:textId="77777777" w:rsidR="00790645" w:rsidRPr="00790645" w:rsidRDefault="00790645" w:rsidP="00CB2E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9064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A l’aide </w:t>
                      </w:r>
                      <w:r w:rsidR="00CB2E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d’un</w:t>
                      </w:r>
                      <w:r w:rsidRPr="0079064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abaisse langue, écouvillonner l’arrière-gorge.</w:t>
                      </w:r>
                    </w:p>
                    <w:p w14:paraId="33E89A09" w14:textId="77777777" w:rsidR="00790645" w:rsidRPr="00790645" w:rsidRDefault="00790645" w:rsidP="0079064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9064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Demander au patient de remonter son masque sur le nez. </w:t>
                      </w:r>
                    </w:p>
                    <w:p w14:paraId="7D6A281A" w14:textId="5F0C317F" w:rsidR="00790645" w:rsidRDefault="00FE0EC7" w:rsidP="00FE0EC7">
                      <w:pPr>
                        <w:ind w:left="284" w:hanging="28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</w:t>
                      </w:r>
                      <w:r w:rsidRPr="00FE0EC7">
                        <w:rPr>
                          <w:i/>
                          <w:highlight w:val="yellow"/>
                        </w:rPr>
                        <w:t xml:space="preserve">Le prélèvement oro-pharyngé est accepté pour les dépistages du COVID mais     </w:t>
                      </w:r>
                      <w:r>
                        <w:rPr>
                          <w:i/>
                          <w:highlight w:val="yellow"/>
                        </w:rPr>
                        <w:t xml:space="preserve">   </w:t>
                      </w:r>
                      <w:r w:rsidRPr="00FE0EC7">
                        <w:rPr>
                          <w:i/>
                          <w:highlight w:val="yellow"/>
                        </w:rPr>
                        <w:t xml:space="preserve">pas </w:t>
                      </w:r>
                      <w:r>
                        <w:rPr>
                          <w:i/>
                          <w:highlight w:val="yellow"/>
                        </w:rPr>
                        <w:t xml:space="preserve">pour les dépistages </w:t>
                      </w:r>
                      <w:r w:rsidRPr="00FE0EC7">
                        <w:rPr>
                          <w:i/>
                          <w:highlight w:val="yellow"/>
                        </w:rPr>
                        <w:t>de la grippe</w:t>
                      </w:r>
                      <w:r>
                        <w:rPr>
                          <w:i/>
                        </w:rPr>
                        <w:t xml:space="preserve">. </w:t>
                      </w:r>
                    </w:p>
                    <w:p w14:paraId="68FB4D7F" w14:textId="0BD8E013" w:rsidR="00FE0EC7" w:rsidRPr="00790645" w:rsidRDefault="00FE0EC7" w:rsidP="0079064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6C916FAB" w14:textId="77777777" w:rsidR="00790645" w:rsidRDefault="00790645" w:rsidP="007906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645">
        <w:rPr>
          <w:noProof/>
          <w:lang w:eastAsia="fr-FR"/>
        </w:rPr>
        <w:drawing>
          <wp:inline distT="0" distB="0" distL="0" distR="0" wp14:anchorId="3BD02C5A" wp14:editId="3C4243C6">
            <wp:extent cx="1343025" cy="886460"/>
            <wp:effectExtent l="0" t="0" r="9525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5455" cy="8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0770" w14:textId="77777777" w:rsidR="00CD4822" w:rsidRPr="00902128" w:rsidRDefault="00CD4822" w:rsidP="00902128">
      <w:pPr>
        <w:pStyle w:val="Paragraphedeliste"/>
        <w:spacing w:after="120"/>
        <w:rPr>
          <w:rFonts w:ascii="Arial" w:hAnsi="Arial" w:cs="Arial"/>
          <w:sz w:val="12"/>
          <w:szCs w:val="12"/>
        </w:rPr>
      </w:pPr>
    </w:p>
    <w:p w14:paraId="60C4404D" w14:textId="77777777" w:rsidR="00FE0EC7" w:rsidRDefault="00FE0EC7" w:rsidP="00CB2E98">
      <w:pPr>
        <w:pStyle w:val="Paragraphedeliste"/>
        <w:numPr>
          <w:ilvl w:val="0"/>
          <w:numId w:val="1"/>
        </w:numPr>
        <w:spacing w:after="120"/>
        <w:ind w:left="0" w:right="567"/>
        <w:jc w:val="both"/>
        <w:rPr>
          <w:rFonts w:ascii="Arial" w:hAnsi="Arial" w:cs="Arial"/>
        </w:rPr>
      </w:pPr>
    </w:p>
    <w:p w14:paraId="364A13FA" w14:textId="71D3ADED" w:rsidR="00EE7217" w:rsidRPr="00CB2E98" w:rsidRDefault="008C6DA5" w:rsidP="00CB2E98">
      <w:pPr>
        <w:pStyle w:val="Paragraphedeliste"/>
        <w:numPr>
          <w:ilvl w:val="0"/>
          <w:numId w:val="1"/>
        </w:numPr>
        <w:spacing w:after="120"/>
        <w:ind w:left="0" w:right="567"/>
        <w:jc w:val="both"/>
        <w:rPr>
          <w:rFonts w:ascii="Arial" w:hAnsi="Arial" w:cs="Arial"/>
        </w:rPr>
      </w:pPr>
      <w:r w:rsidRPr="00CB2E98">
        <w:rPr>
          <w:rFonts w:ascii="Arial" w:hAnsi="Arial" w:cs="Arial"/>
        </w:rPr>
        <w:t>Plonger</w:t>
      </w:r>
      <w:r w:rsidR="00EE7217" w:rsidRPr="00CB2E98">
        <w:rPr>
          <w:rFonts w:ascii="Arial" w:hAnsi="Arial" w:cs="Arial"/>
        </w:rPr>
        <w:t xml:space="preserve"> l’écouvillon dans le milieu de transport</w:t>
      </w:r>
      <w:r w:rsidR="006D2D59" w:rsidRPr="00CB2E98">
        <w:rPr>
          <w:rFonts w:ascii="Arial" w:hAnsi="Arial" w:cs="Arial"/>
        </w:rPr>
        <w:t xml:space="preserve">, le décharger vigoureusement par </w:t>
      </w:r>
      <w:proofErr w:type="gramStart"/>
      <w:r w:rsidR="006D2D59" w:rsidRPr="00CB2E98">
        <w:rPr>
          <w:rFonts w:ascii="Arial" w:hAnsi="Arial" w:cs="Arial"/>
        </w:rPr>
        <w:t>friction  le</w:t>
      </w:r>
      <w:proofErr w:type="gramEnd"/>
      <w:r w:rsidR="006D2D59" w:rsidRPr="00CB2E98">
        <w:rPr>
          <w:rFonts w:ascii="Arial" w:hAnsi="Arial" w:cs="Arial"/>
        </w:rPr>
        <w:t xml:space="preserve"> long des parois, puis l’éliminer</w:t>
      </w:r>
      <w:r w:rsidR="00EE7217" w:rsidRPr="00CB2E98">
        <w:rPr>
          <w:rFonts w:ascii="Arial" w:hAnsi="Arial" w:cs="Arial"/>
        </w:rPr>
        <w:t xml:space="preserve">. </w:t>
      </w:r>
      <w:r w:rsidR="004413DE" w:rsidRPr="00CB2E98">
        <w:rPr>
          <w:rFonts w:ascii="Arial" w:hAnsi="Arial" w:cs="Arial"/>
        </w:rPr>
        <w:t>Bien r</w:t>
      </w:r>
      <w:r w:rsidRPr="00CB2E98">
        <w:rPr>
          <w:rFonts w:ascii="Arial" w:hAnsi="Arial" w:cs="Arial"/>
        </w:rPr>
        <w:t xml:space="preserve">eboucher le tube. </w:t>
      </w:r>
      <w:r w:rsidR="00EE7217" w:rsidRPr="00CB2E98">
        <w:rPr>
          <w:rFonts w:ascii="Arial" w:hAnsi="Arial" w:cs="Arial"/>
        </w:rPr>
        <w:t xml:space="preserve">Pulvériser un spray désinfectant sur le tube. Enlever la 1ère paire de gants. Essuyer le tube et </w:t>
      </w:r>
      <w:r w:rsidR="00EE7217" w:rsidRPr="00CB2E98">
        <w:rPr>
          <w:rFonts w:ascii="Arial" w:hAnsi="Arial" w:cs="Arial"/>
          <w:u w:val="single"/>
        </w:rPr>
        <w:t>l’identifier</w:t>
      </w:r>
      <w:r w:rsidR="00EE7217" w:rsidRPr="00CB2E98">
        <w:rPr>
          <w:rFonts w:ascii="Arial" w:hAnsi="Arial" w:cs="Arial"/>
        </w:rPr>
        <w:t>.</w:t>
      </w:r>
    </w:p>
    <w:p w14:paraId="52ED31D0" w14:textId="4316118F" w:rsidR="008C6DA5" w:rsidRPr="00CB2E98" w:rsidRDefault="00EE7217" w:rsidP="00CB2E98">
      <w:pPr>
        <w:pStyle w:val="Paragraphedeliste"/>
        <w:spacing w:after="120"/>
        <w:ind w:left="0" w:right="567"/>
        <w:jc w:val="both"/>
        <w:rPr>
          <w:rFonts w:ascii="Arial" w:hAnsi="Arial" w:cs="Arial"/>
        </w:rPr>
      </w:pPr>
      <w:r w:rsidRPr="00CB2E98">
        <w:rPr>
          <w:rFonts w:ascii="Arial" w:hAnsi="Arial" w:cs="Arial"/>
        </w:rPr>
        <w:t>Pl</w:t>
      </w:r>
      <w:r w:rsidR="008C6DA5" w:rsidRPr="00CB2E98">
        <w:rPr>
          <w:rFonts w:ascii="Arial" w:hAnsi="Arial" w:cs="Arial"/>
        </w:rPr>
        <w:t xml:space="preserve">acer le tube dans </w:t>
      </w:r>
      <w:r w:rsidR="009423B0" w:rsidRPr="00CB2E98">
        <w:rPr>
          <w:rFonts w:ascii="Arial" w:hAnsi="Arial" w:cs="Arial"/>
        </w:rPr>
        <w:t>le sachet</w:t>
      </w:r>
      <w:r w:rsidRPr="00CB2E98">
        <w:rPr>
          <w:rFonts w:ascii="Arial" w:hAnsi="Arial" w:cs="Arial"/>
        </w:rPr>
        <w:t>.</w:t>
      </w:r>
      <w:r w:rsidR="009423B0" w:rsidRPr="00CB2E98">
        <w:rPr>
          <w:rFonts w:ascii="Arial" w:hAnsi="Arial" w:cs="Arial"/>
        </w:rPr>
        <w:t xml:space="preserve"> </w:t>
      </w:r>
      <w:r w:rsidR="008C6DA5" w:rsidRPr="00CB2E98">
        <w:rPr>
          <w:rFonts w:ascii="Arial" w:hAnsi="Arial" w:cs="Arial"/>
        </w:rPr>
        <w:t>Glisser le document</w:t>
      </w:r>
      <w:r w:rsidR="00902128" w:rsidRPr="00CB2E98">
        <w:rPr>
          <w:rFonts w:ascii="Arial" w:hAnsi="Arial" w:cs="Arial"/>
        </w:rPr>
        <w:t xml:space="preserve"> PRE-ENR-037 « </w:t>
      </w:r>
      <w:r w:rsidR="00FE0EC7">
        <w:rPr>
          <w:rFonts w:ascii="Arial" w:hAnsi="Arial" w:cs="Arial"/>
        </w:rPr>
        <w:t>D</w:t>
      </w:r>
      <w:r w:rsidR="00902128" w:rsidRPr="00CB2E98">
        <w:rPr>
          <w:rFonts w:ascii="Arial" w:hAnsi="Arial" w:cs="Arial"/>
        </w:rPr>
        <w:t>emande d’examen COVID</w:t>
      </w:r>
      <w:r w:rsidR="00FE0EC7">
        <w:rPr>
          <w:rFonts w:ascii="Arial" w:hAnsi="Arial" w:cs="Arial"/>
        </w:rPr>
        <w:t xml:space="preserve"> / </w:t>
      </w:r>
      <w:r w:rsidR="00FE0EC7" w:rsidRPr="00FE0EC7">
        <w:rPr>
          <w:rFonts w:ascii="Arial" w:hAnsi="Arial" w:cs="Arial"/>
          <w:highlight w:val="yellow"/>
        </w:rPr>
        <w:t>grippe</w:t>
      </w:r>
      <w:r w:rsidR="00902128" w:rsidRPr="00CB2E98">
        <w:rPr>
          <w:rFonts w:ascii="Arial" w:hAnsi="Arial" w:cs="Arial"/>
        </w:rPr>
        <w:t> »</w:t>
      </w:r>
      <w:r w:rsidR="008C6DA5" w:rsidRPr="00CB2E98">
        <w:rPr>
          <w:rFonts w:ascii="Arial" w:hAnsi="Arial" w:cs="Arial"/>
        </w:rPr>
        <w:t xml:space="preserve"> dans la poche extérieure de la pochette.</w:t>
      </w:r>
    </w:p>
    <w:p w14:paraId="709CEA27" w14:textId="77777777" w:rsidR="00EE7217" w:rsidRPr="00CB2E98" w:rsidRDefault="00EE7217" w:rsidP="00CB2E98">
      <w:pPr>
        <w:pStyle w:val="Paragraphedeliste"/>
        <w:spacing w:after="120"/>
        <w:ind w:left="0" w:right="567"/>
        <w:jc w:val="both"/>
        <w:rPr>
          <w:rFonts w:ascii="Arial" w:hAnsi="Arial" w:cs="Arial"/>
        </w:rPr>
      </w:pPr>
    </w:p>
    <w:p w14:paraId="4ECFC218" w14:textId="77777777" w:rsidR="00EE7217" w:rsidRPr="00CB2E98" w:rsidRDefault="00BA7A9F" w:rsidP="00CB2E98">
      <w:pPr>
        <w:pStyle w:val="Paragraphedeliste"/>
        <w:numPr>
          <w:ilvl w:val="0"/>
          <w:numId w:val="1"/>
        </w:numPr>
        <w:spacing w:after="120"/>
        <w:ind w:left="0" w:right="567"/>
        <w:jc w:val="both"/>
        <w:rPr>
          <w:rFonts w:ascii="Arial" w:hAnsi="Arial" w:cs="Arial"/>
        </w:rPr>
      </w:pPr>
      <w:r w:rsidRPr="00CB2E98">
        <w:rPr>
          <w:rFonts w:ascii="Arial" w:hAnsi="Arial" w:cs="Arial"/>
        </w:rPr>
        <w:t>Nettoyer les surfaces ayant été en conta</w:t>
      </w:r>
      <w:r w:rsidR="00EE7217" w:rsidRPr="00CB2E98">
        <w:rPr>
          <w:rFonts w:ascii="Arial" w:hAnsi="Arial" w:cs="Arial"/>
        </w:rPr>
        <w:t>ct avec le patient à l'aide du spray désinfectant.</w:t>
      </w:r>
    </w:p>
    <w:p w14:paraId="1355EA2A" w14:textId="77777777" w:rsidR="00EE7217" w:rsidRPr="00CB2E98" w:rsidRDefault="00EE7217" w:rsidP="00CB2E98">
      <w:pPr>
        <w:pStyle w:val="Paragraphedeliste"/>
        <w:spacing w:after="120"/>
        <w:ind w:left="0" w:right="567"/>
        <w:jc w:val="both"/>
        <w:rPr>
          <w:rFonts w:ascii="Arial" w:hAnsi="Arial" w:cs="Arial"/>
        </w:rPr>
      </w:pPr>
    </w:p>
    <w:p w14:paraId="6204FFC2" w14:textId="77777777" w:rsidR="00D25345" w:rsidRPr="00CB2E98" w:rsidRDefault="00BA7A9F" w:rsidP="00CB2E98">
      <w:pPr>
        <w:pStyle w:val="Paragraphedeliste"/>
        <w:numPr>
          <w:ilvl w:val="0"/>
          <w:numId w:val="1"/>
        </w:numPr>
        <w:spacing w:after="120"/>
        <w:ind w:left="0" w:right="567"/>
        <w:jc w:val="both"/>
      </w:pPr>
      <w:r w:rsidRPr="00CB2E98">
        <w:rPr>
          <w:rFonts w:ascii="Arial" w:hAnsi="Arial" w:cs="Arial"/>
        </w:rPr>
        <w:t xml:space="preserve">Enlever dans cet ordre : les gants puis la surblouse, faire une friction des mains avec </w:t>
      </w:r>
      <w:r w:rsidR="008C6DA5" w:rsidRPr="00CB2E98">
        <w:rPr>
          <w:rFonts w:ascii="Arial" w:hAnsi="Arial" w:cs="Arial"/>
        </w:rPr>
        <w:t>la S</w:t>
      </w:r>
      <w:r w:rsidR="00EE7217" w:rsidRPr="00CB2E98">
        <w:rPr>
          <w:rFonts w:ascii="Arial" w:hAnsi="Arial" w:cs="Arial"/>
        </w:rPr>
        <w:t>HA</w:t>
      </w:r>
      <w:r w:rsidRPr="00CB2E98">
        <w:rPr>
          <w:rFonts w:ascii="Arial" w:hAnsi="Arial" w:cs="Arial"/>
        </w:rPr>
        <w:t xml:space="preserve"> puis enlever les lunettes et le masque</w:t>
      </w:r>
      <w:r w:rsidR="00EE7217" w:rsidRPr="00CB2E98">
        <w:rPr>
          <w:rFonts w:ascii="Arial" w:hAnsi="Arial" w:cs="Arial"/>
        </w:rPr>
        <w:t>.</w:t>
      </w:r>
      <w:r w:rsidRPr="00CB2E98">
        <w:rPr>
          <w:rFonts w:ascii="Arial" w:hAnsi="Arial" w:cs="Arial"/>
        </w:rPr>
        <w:t xml:space="preserve"> Finir par une </w:t>
      </w:r>
      <w:r w:rsidR="008C6DA5" w:rsidRPr="00CB2E98">
        <w:rPr>
          <w:rFonts w:ascii="Arial" w:hAnsi="Arial" w:cs="Arial"/>
        </w:rPr>
        <w:t xml:space="preserve">nouvelle </w:t>
      </w:r>
      <w:r w:rsidRPr="00CB2E98">
        <w:rPr>
          <w:rFonts w:ascii="Arial" w:hAnsi="Arial" w:cs="Arial"/>
        </w:rPr>
        <w:t xml:space="preserve">friction des mains </w:t>
      </w:r>
      <w:r w:rsidR="008C6DA5" w:rsidRPr="00CB2E98">
        <w:rPr>
          <w:rFonts w:ascii="Arial" w:hAnsi="Arial" w:cs="Arial"/>
        </w:rPr>
        <w:t>avec la SHA.</w:t>
      </w:r>
    </w:p>
    <w:p w14:paraId="74D49FA6" w14:textId="77777777" w:rsidR="00902128" w:rsidRPr="00CB2E98" w:rsidRDefault="00902128" w:rsidP="00CB2E98">
      <w:pPr>
        <w:pStyle w:val="Paragraphedeliste"/>
        <w:spacing w:after="120"/>
        <w:ind w:left="0" w:right="567"/>
        <w:jc w:val="both"/>
      </w:pPr>
    </w:p>
    <w:p w14:paraId="1BFD8BE8" w14:textId="77777777" w:rsidR="00902128" w:rsidRPr="00CB2E98" w:rsidRDefault="00902128" w:rsidP="00CB2E98">
      <w:pPr>
        <w:pStyle w:val="Paragraphedeliste"/>
        <w:numPr>
          <w:ilvl w:val="0"/>
          <w:numId w:val="1"/>
        </w:numPr>
        <w:tabs>
          <w:tab w:val="left" w:pos="1593"/>
          <w:tab w:val="left" w:pos="3660"/>
        </w:tabs>
        <w:ind w:left="0" w:right="567"/>
        <w:jc w:val="both"/>
      </w:pPr>
      <w:r w:rsidRPr="00CB2E98">
        <w:rPr>
          <w:rFonts w:ascii="Arial" w:hAnsi="Arial" w:cs="Arial"/>
        </w:rPr>
        <w:t>Acheminer le plus rapidement possible au laboratoire. Conservation 2-8°C &lt; 72h.</w:t>
      </w:r>
    </w:p>
    <w:p w14:paraId="68ED0CA2" w14:textId="77777777" w:rsidR="00902128" w:rsidRPr="00CB2E98" w:rsidRDefault="00902128" w:rsidP="00CB2E98">
      <w:pPr>
        <w:pStyle w:val="Paragraphedeliste"/>
        <w:ind w:left="0" w:right="567"/>
        <w:jc w:val="both"/>
        <w:rPr>
          <w:rFonts w:ascii="Arial" w:hAnsi="Arial" w:cs="Arial"/>
        </w:rPr>
      </w:pPr>
    </w:p>
    <w:p w14:paraId="690A9C62" w14:textId="7705DF14" w:rsidR="0076079D" w:rsidRPr="00902128" w:rsidRDefault="00902128" w:rsidP="00CB2E98">
      <w:pPr>
        <w:pStyle w:val="Paragraphedeliste"/>
        <w:numPr>
          <w:ilvl w:val="0"/>
          <w:numId w:val="1"/>
        </w:numPr>
        <w:tabs>
          <w:tab w:val="left" w:pos="1593"/>
          <w:tab w:val="left" w:pos="3660"/>
        </w:tabs>
        <w:ind w:left="0" w:right="567"/>
        <w:jc w:val="both"/>
        <w:rPr>
          <w:sz w:val="20"/>
          <w:szCs w:val="20"/>
        </w:rPr>
      </w:pPr>
      <w:r w:rsidRPr="00CB2E98">
        <w:rPr>
          <w:rFonts w:ascii="Arial" w:hAnsi="Arial" w:cs="Arial"/>
        </w:rPr>
        <w:t>Délai de rendu de résultat</w:t>
      </w:r>
      <w:r w:rsidR="00FE0EC7">
        <w:rPr>
          <w:rFonts w:ascii="Arial" w:hAnsi="Arial" w:cs="Arial"/>
        </w:rPr>
        <w:t xml:space="preserve"> </w:t>
      </w:r>
      <w:r w:rsidRPr="00CB2E98">
        <w:rPr>
          <w:rFonts w:ascii="Arial" w:hAnsi="Arial" w:cs="Arial"/>
        </w:rPr>
        <w:t>&lt; 24h</w:t>
      </w:r>
      <w:r w:rsidR="00D25345" w:rsidRPr="00902128">
        <w:rPr>
          <w:sz w:val="20"/>
          <w:szCs w:val="20"/>
        </w:rPr>
        <w:tab/>
      </w:r>
    </w:p>
    <w:sectPr w:rsidR="0076079D" w:rsidRPr="00902128" w:rsidSect="006D2D59">
      <w:footerReference w:type="default" r:id="rId11"/>
      <w:pgSz w:w="11906" w:h="16838"/>
      <w:pgMar w:top="1417" w:right="42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5D0A" w14:textId="77777777" w:rsidR="00F127E2" w:rsidRDefault="00F127E2" w:rsidP="0076079D">
      <w:pPr>
        <w:spacing w:after="0" w:line="240" w:lineRule="auto"/>
      </w:pPr>
      <w:r>
        <w:separator/>
      </w:r>
    </w:p>
  </w:endnote>
  <w:endnote w:type="continuationSeparator" w:id="0">
    <w:p w14:paraId="428852DC" w14:textId="77777777" w:rsidR="00F127E2" w:rsidRDefault="00F127E2" w:rsidP="007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E645" w14:textId="77777777" w:rsidR="00790645" w:rsidRDefault="00790645" w:rsidP="00D25345">
    <w:pPr>
      <w:tabs>
        <w:tab w:val="left" w:pos="8931"/>
      </w:tabs>
      <w:spacing w:after="0"/>
      <w:rPr>
        <w:b/>
        <w:color w:val="E53517"/>
        <w:sz w:val="24"/>
        <w:szCs w:val="24"/>
      </w:rPr>
    </w:pPr>
    <w:r w:rsidRPr="0076079D">
      <w:rPr>
        <w:noProof/>
        <w:color w:val="FF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12EE4" wp14:editId="74309B45">
              <wp:simplePos x="0" y="0"/>
              <wp:positionH relativeFrom="column">
                <wp:posOffset>-472440</wp:posOffset>
              </wp:positionH>
              <wp:positionV relativeFrom="paragraph">
                <wp:posOffset>-30480</wp:posOffset>
              </wp:positionV>
              <wp:extent cx="7038975" cy="9525"/>
              <wp:effectExtent l="0" t="0" r="9525" b="2857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374CE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-2.4pt" to="517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" strokecolor="red">
              <o:lock v:ext="edit" shapetype="f"/>
            </v:line>
          </w:pict>
        </mc:Fallback>
      </mc:AlternateContent>
    </w:r>
    <w:r w:rsidRPr="0076079D">
      <w:rPr>
        <w:b/>
        <w:bCs/>
        <w:color w:val="FF0000"/>
        <w:sz w:val="24"/>
        <w:szCs w:val="24"/>
      </w:rPr>
      <w:t xml:space="preserve"> </w:t>
    </w:r>
    <w:r w:rsidRPr="0076079D">
      <w:rPr>
        <w:b/>
        <w:color w:val="E53517"/>
        <w:sz w:val="24"/>
        <w:szCs w:val="24"/>
      </w:rPr>
      <w:t>PRE-INS-028 RECOMMANDATIONS PRELEVEMENTS NASO PHARYNGES COVID GRIPPE</w:t>
    </w:r>
    <w:r>
      <w:rPr>
        <w:b/>
        <w:bCs/>
        <w:color w:val="FF0000"/>
        <w:sz w:val="16"/>
        <w:szCs w:val="16"/>
      </w:rPr>
      <w:t xml:space="preserve"> </w:t>
    </w:r>
    <w:r>
      <w:rPr>
        <w:b/>
        <w:bCs/>
        <w:color w:val="FF0000"/>
        <w:sz w:val="16"/>
        <w:szCs w:val="16"/>
      </w:rPr>
      <w:br/>
    </w:r>
    <w:r>
      <w:t xml:space="preserve">Version </w:t>
    </w:r>
    <w:r w:rsidRPr="0076079D">
      <w:rPr>
        <w:b/>
        <w:color w:val="E53517"/>
        <w:sz w:val="24"/>
        <w:szCs w:val="24"/>
      </w:rPr>
      <w:t xml:space="preserve">5 </w:t>
    </w:r>
    <w:r>
      <w:t xml:space="preserve">mise en application le </w:t>
    </w:r>
    <w:r w:rsidRPr="0076079D">
      <w:rPr>
        <w:b/>
        <w:color w:val="E53517"/>
        <w:sz w:val="24"/>
        <w:szCs w:val="24"/>
      </w:rPr>
      <w:t>28/11/2022</w:t>
    </w:r>
  </w:p>
  <w:p w14:paraId="20A8CDF8" w14:textId="77777777" w:rsidR="00790645" w:rsidRPr="00D25345" w:rsidRDefault="00790645" w:rsidP="00D25345">
    <w:pPr>
      <w:tabs>
        <w:tab w:val="left" w:pos="8931"/>
      </w:tabs>
      <w:spacing w:after="0"/>
      <w:jc w:val="right"/>
      <w:rPr>
        <w:b/>
        <w:color w:val="E53517"/>
        <w:sz w:val="24"/>
        <w:szCs w:val="24"/>
      </w:rPr>
    </w:pPr>
    <w:r w:rsidRPr="00D25345">
      <w:rPr>
        <w:sz w:val="24"/>
        <w:szCs w:val="24"/>
      </w:rPr>
      <w:t xml:space="preserve">Page </w:t>
    </w:r>
    <w:r w:rsidRPr="00D25345">
      <w:rPr>
        <w:b/>
        <w:color w:val="E53517"/>
        <w:sz w:val="24"/>
        <w:szCs w:val="24"/>
      </w:rPr>
      <w:fldChar w:fldCharType="begin"/>
    </w:r>
    <w:r w:rsidRPr="00D25345">
      <w:rPr>
        <w:b/>
        <w:color w:val="E53517"/>
        <w:sz w:val="24"/>
        <w:szCs w:val="24"/>
      </w:rPr>
      <w:instrText>PAGE  \* Arabic  \* MERGEFORMAT</w:instrText>
    </w:r>
    <w:r w:rsidRPr="00D25345">
      <w:rPr>
        <w:b/>
        <w:color w:val="E53517"/>
        <w:sz w:val="24"/>
        <w:szCs w:val="24"/>
      </w:rPr>
      <w:fldChar w:fldCharType="separate"/>
    </w:r>
    <w:r w:rsidR="00CB2E98">
      <w:rPr>
        <w:b/>
        <w:noProof/>
        <w:color w:val="E53517"/>
        <w:sz w:val="24"/>
        <w:szCs w:val="24"/>
      </w:rPr>
      <w:t>1</w:t>
    </w:r>
    <w:r w:rsidRPr="00D25345">
      <w:rPr>
        <w:b/>
        <w:color w:val="E53517"/>
        <w:sz w:val="24"/>
        <w:szCs w:val="24"/>
      </w:rPr>
      <w:fldChar w:fldCharType="end"/>
    </w:r>
    <w:r w:rsidRPr="00D25345">
      <w:rPr>
        <w:color w:val="E53517"/>
        <w:sz w:val="24"/>
        <w:szCs w:val="24"/>
      </w:rPr>
      <w:t xml:space="preserve"> </w:t>
    </w:r>
    <w:r w:rsidRPr="00D25345">
      <w:rPr>
        <w:sz w:val="24"/>
        <w:szCs w:val="24"/>
      </w:rPr>
      <w:t xml:space="preserve">sur </w:t>
    </w:r>
    <w:r w:rsidRPr="00D25345">
      <w:rPr>
        <w:b/>
        <w:color w:val="E53517"/>
        <w:sz w:val="24"/>
        <w:szCs w:val="24"/>
      </w:rPr>
      <w:fldChar w:fldCharType="begin"/>
    </w:r>
    <w:r w:rsidRPr="00D25345">
      <w:rPr>
        <w:b/>
        <w:color w:val="E53517"/>
        <w:sz w:val="24"/>
        <w:szCs w:val="24"/>
      </w:rPr>
      <w:instrText>NUMPAGES  \* Arabic  \* MERGEFORMAT</w:instrText>
    </w:r>
    <w:r w:rsidRPr="00D25345">
      <w:rPr>
        <w:b/>
        <w:color w:val="E53517"/>
        <w:sz w:val="24"/>
        <w:szCs w:val="24"/>
      </w:rPr>
      <w:fldChar w:fldCharType="separate"/>
    </w:r>
    <w:r w:rsidR="00CB2E98">
      <w:rPr>
        <w:b/>
        <w:noProof/>
        <w:color w:val="E53517"/>
        <w:sz w:val="24"/>
        <w:szCs w:val="24"/>
      </w:rPr>
      <w:t>1</w:t>
    </w:r>
    <w:r w:rsidRPr="00D25345">
      <w:rPr>
        <w:b/>
        <w:color w:val="E53517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CFD0" w14:textId="77777777" w:rsidR="00F127E2" w:rsidRDefault="00F127E2" w:rsidP="0076079D">
      <w:pPr>
        <w:spacing w:after="0" w:line="240" w:lineRule="auto"/>
      </w:pPr>
      <w:r>
        <w:separator/>
      </w:r>
    </w:p>
  </w:footnote>
  <w:footnote w:type="continuationSeparator" w:id="0">
    <w:p w14:paraId="4BDE250B" w14:textId="77777777" w:rsidR="00F127E2" w:rsidRDefault="00F127E2" w:rsidP="0076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4198"/>
    <w:multiLevelType w:val="hybridMultilevel"/>
    <w:tmpl w:val="AAA4DEAE"/>
    <w:lvl w:ilvl="0" w:tplc="7E9A6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2C50"/>
    <w:multiLevelType w:val="hybridMultilevel"/>
    <w:tmpl w:val="565A5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2E7"/>
    <w:multiLevelType w:val="hybridMultilevel"/>
    <w:tmpl w:val="7B68A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DCC"/>
    <w:multiLevelType w:val="hybridMultilevel"/>
    <w:tmpl w:val="23E8FB48"/>
    <w:lvl w:ilvl="0" w:tplc="2656F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73B74"/>
    <w:multiLevelType w:val="hybridMultilevel"/>
    <w:tmpl w:val="27B4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9D"/>
    <w:rsid w:val="001E3DED"/>
    <w:rsid w:val="003904BB"/>
    <w:rsid w:val="004413DE"/>
    <w:rsid w:val="00485E4B"/>
    <w:rsid w:val="006D2D59"/>
    <w:rsid w:val="0076079D"/>
    <w:rsid w:val="00790645"/>
    <w:rsid w:val="007C096F"/>
    <w:rsid w:val="008C6DA5"/>
    <w:rsid w:val="008D1BF6"/>
    <w:rsid w:val="008E6D81"/>
    <w:rsid w:val="00902128"/>
    <w:rsid w:val="009423B0"/>
    <w:rsid w:val="00B13B48"/>
    <w:rsid w:val="00BA7A9F"/>
    <w:rsid w:val="00CB2E98"/>
    <w:rsid w:val="00CD4822"/>
    <w:rsid w:val="00D25345"/>
    <w:rsid w:val="00EE7217"/>
    <w:rsid w:val="00F127E2"/>
    <w:rsid w:val="00FE0EC7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25E7C"/>
  <w15:chartTrackingRefBased/>
  <w15:docId w15:val="{0AB2032E-FD4B-441A-BB97-B8D0A34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9D"/>
  </w:style>
  <w:style w:type="paragraph" w:styleId="Pieddepage">
    <w:name w:val="footer"/>
    <w:basedOn w:val="Normal"/>
    <w:link w:val="PieddepageCar"/>
    <w:uiPriority w:val="99"/>
    <w:unhideWhenUsed/>
    <w:rsid w:val="0076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9D"/>
  </w:style>
  <w:style w:type="paragraph" w:styleId="Paragraphedeliste">
    <w:name w:val="List Paragraph"/>
    <w:basedOn w:val="Normal"/>
    <w:uiPriority w:val="34"/>
    <w:qFormat/>
    <w:rsid w:val="00BA7A9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C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6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74D5-0B02-422E-8690-7C73FAE2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Laboratoire</dc:creator>
  <cp:keywords/>
  <dc:description/>
  <cp:lastModifiedBy>Khadidja Bettayeb</cp:lastModifiedBy>
  <cp:revision>2</cp:revision>
  <dcterms:created xsi:type="dcterms:W3CDTF">2023-01-11T09:22:00Z</dcterms:created>
  <dcterms:modified xsi:type="dcterms:W3CDTF">2023-01-11T09:22:00Z</dcterms:modified>
</cp:coreProperties>
</file>