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0058" w14:textId="77777777" w:rsidR="00331CBF" w:rsidRDefault="00331CBF" w:rsidP="008E1FB0">
      <w:pPr>
        <w:spacing w:line="360" w:lineRule="auto"/>
        <w:ind w:left="567" w:right="193"/>
        <w:rPr>
          <w:sz w:val="28"/>
          <w:szCs w:val="28"/>
        </w:rPr>
      </w:pPr>
      <w:r w:rsidRPr="00F71A08">
        <w:rPr>
          <w:sz w:val="28"/>
          <w:szCs w:val="28"/>
          <w:u w:val="single"/>
        </w:rPr>
        <w:t>Intérêt</w:t>
      </w:r>
      <w:r w:rsidRPr="00F71A08">
        <w:rPr>
          <w:sz w:val="28"/>
          <w:szCs w:val="28"/>
        </w:rPr>
        <w:t> : La recherche de spermatozoïdes s’effectue dans les urines post-éjaculation qu’il faut au préalable alcaliniser.</w:t>
      </w:r>
    </w:p>
    <w:p w14:paraId="14D6F5BB" w14:textId="77777777" w:rsidR="00331CBF" w:rsidRPr="00F71A08" w:rsidRDefault="00331CBF" w:rsidP="008E1FB0">
      <w:pPr>
        <w:spacing w:line="360" w:lineRule="auto"/>
        <w:ind w:left="567" w:right="193"/>
        <w:rPr>
          <w:sz w:val="28"/>
          <w:szCs w:val="28"/>
        </w:rPr>
      </w:pPr>
    </w:p>
    <w:p w14:paraId="159DBE89" w14:textId="46C1BA40" w:rsidR="00331CBF" w:rsidRDefault="00331CBF" w:rsidP="008E1FB0">
      <w:pPr>
        <w:spacing w:line="360" w:lineRule="auto"/>
        <w:ind w:left="567" w:right="193"/>
        <w:rPr>
          <w:sz w:val="28"/>
          <w:szCs w:val="28"/>
        </w:rPr>
      </w:pPr>
      <w:r w:rsidRPr="00F71A08">
        <w:rPr>
          <w:sz w:val="28"/>
          <w:szCs w:val="28"/>
          <w:u w:val="single"/>
        </w:rPr>
        <w:t>Préconisations</w:t>
      </w:r>
      <w:r w:rsidRPr="00F71A08">
        <w:rPr>
          <w:sz w:val="28"/>
          <w:szCs w:val="28"/>
        </w:rPr>
        <w:t xml:space="preserve"> : le prélèvement doit être effectué </w:t>
      </w:r>
      <w:r w:rsidR="00B96DB3">
        <w:rPr>
          <w:b/>
          <w:sz w:val="28"/>
          <w:szCs w:val="28"/>
          <w:u w:val="single"/>
        </w:rPr>
        <w:t xml:space="preserve">au laboratoire </w:t>
      </w:r>
      <w:r w:rsidRPr="00F71A08">
        <w:rPr>
          <w:sz w:val="28"/>
          <w:szCs w:val="28"/>
        </w:rPr>
        <w:t xml:space="preserve">après </w:t>
      </w:r>
      <w:r w:rsidRPr="00B96DB3">
        <w:rPr>
          <w:b/>
          <w:bCs/>
          <w:sz w:val="28"/>
          <w:szCs w:val="28"/>
        </w:rPr>
        <w:t xml:space="preserve">une </w:t>
      </w:r>
      <w:r w:rsidRPr="00B96DB3">
        <w:rPr>
          <w:b/>
          <w:bCs/>
          <w:iCs/>
          <w:sz w:val="28"/>
          <w:szCs w:val="28"/>
        </w:rPr>
        <w:t>abstinence sexuelle de 2 à 7 jours</w:t>
      </w:r>
      <w:r w:rsidRPr="00B96DB3">
        <w:rPr>
          <w:iCs/>
          <w:sz w:val="28"/>
          <w:szCs w:val="28"/>
        </w:rPr>
        <w:t>.</w:t>
      </w:r>
      <w:r w:rsidRPr="00F71A08">
        <w:rPr>
          <w:sz w:val="28"/>
          <w:szCs w:val="28"/>
        </w:rPr>
        <w:t xml:space="preserve"> Ne pas utiliser de préservatif.</w:t>
      </w:r>
    </w:p>
    <w:p w14:paraId="5FA338B4" w14:textId="77777777" w:rsidR="00331CBF" w:rsidRPr="00F71A08" w:rsidRDefault="00331CBF" w:rsidP="008E1FB0">
      <w:pPr>
        <w:spacing w:line="360" w:lineRule="auto"/>
        <w:ind w:left="567" w:right="193"/>
        <w:rPr>
          <w:sz w:val="28"/>
          <w:szCs w:val="28"/>
        </w:rPr>
      </w:pPr>
    </w:p>
    <w:p w14:paraId="13C32E4E" w14:textId="77777777" w:rsidR="00331CBF" w:rsidRPr="00F71A08" w:rsidRDefault="00331CBF" w:rsidP="008E1FB0">
      <w:pPr>
        <w:spacing w:line="360" w:lineRule="auto"/>
        <w:ind w:left="567" w:right="193"/>
        <w:rPr>
          <w:sz w:val="28"/>
          <w:szCs w:val="28"/>
        </w:rPr>
      </w:pPr>
      <w:r w:rsidRPr="00F71A08">
        <w:rPr>
          <w:sz w:val="28"/>
          <w:szCs w:val="28"/>
        </w:rPr>
        <w:t>Suivre le protocole d’alcalinisation des urines la veille et le jour du rendez-vous :</w:t>
      </w:r>
    </w:p>
    <w:p w14:paraId="41D422CE" w14:textId="77777777" w:rsidR="00331CBF" w:rsidRPr="008B5B71" w:rsidRDefault="00331CBF" w:rsidP="008E1FB0">
      <w:pPr>
        <w:numPr>
          <w:ilvl w:val="0"/>
          <w:numId w:val="1"/>
        </w:numPr>
        <w:spacing w:line="360" w:lineRule="auto"/>
        <w:ind w:right="193"/>
        <w:rPr>
          <w:sz w:val="28"/>
          <w:szCs w:val="28"/>
        </w:rPr>
      </w:pPr>
      <w:r w:rsidRPr="00F71A08">
        <w:rPr>
          <w:sz w:val="28"/>
          <w:szCs w:val="28"/>
        </w:rPr>
        <w:t>Acheter en pharmacie 2x25g de bicarbonate de sodium (sans ordonnance)</w:t>
      </w:r>
    </w:p>
    <w:p w14:paraId="024802B8" w14:textId="77777777" w:rsidR="00331CBF" w:rsidRPr="008B5B71" w:rsidRDefault="00331CBF" w:rsidP="008E1FB0">
      <w:pPr>
        <w:numPr>
          <w:ilvl w:val="0"/>
          <w:numId w:val="1"/>
        </w:numPr>
        <w:spacing w:line="360" w:lineRule="auto"/>
        <w:ind w:right="193"/>
        <w:rPr>
          <w:sz w:val="28"/>
          <w:szCs w:val="28"/>
        </w:rPr>
      </w:pPr>
      <w:r w:rsidRPr="00F71A08">
        <w:rPr>
          <w:sz w:val="28"/>
          <w:szCs w:val="28"/>
        </w:rPr>
        <w:t>La veille du recueil, le soir, prendre 25g (1 cuillère à soupe) de bicarbonate de sodium dans un verre d’eau.</w:t>
      </w:r>
    </w:p>
    <w:p w14:paraId="1F9D0411" w14:textId="77777777" w:rsidR="00331CBF" w:rsidRPr="008B5B71" w:rsidRDefault="00331CBF" w:rsidP="008E1FB0">
      <w:pPr>
        <w:numPr>
          <w:ilvl w:val="0"/>
          <w:numId w:val="1"/>
        </w:numPr>
        <w:spacing w:line="360" w:lineRule="auto"/>
        <w:ind w:right="193"/>
        <w:rPr>
          <w:sz w:val="28"/>
          <w:szCs w:val="28"/>
        </w:rPr>
      </w:pPr>
      <w:r w:rsidRPr="00F71A08">
        <w:rPr>
          <w:sz w:val="28"/>
          <w:szCs w:val="28"/>
        </w:rPr>
        <w:t>La veille du recueil, le soir et éventuellement la nuit, boire de l’eau de vichy St Yorre (sauf si contre-indication de régime sans sel).</w:t>
      </w:r>
    </w:p>
    <w:p w14:paraId="65B1D4FF" w14:textId="77777777" w:rsidR="00331CBF" w:rsidRPr="008B5B71" w:rsidRDefault="00331CBF" w:rsidP="008E1FB0">
      <w:pPr>
        <w:numPr>
          <w:ilvl w:val="0"/>
          <w:numId w:val="1"/>
        </w:numPr>
        <w:spacing w:line="360" w:lineRule="auto"/>
        <w:ind w:right="193"/>
        <w:rPr>
          <w:sz w:val="28"/>
          <w:szCs w:val="28"/>
        </w:rPr>
      </w:pPr>
      <w:r w:rsidRPr="00F71A08">
        <w:rPr>
          <w:sz w:val="28"/>
          <w:szCs w:val="28"/>
        </w:rPr>
        <w:t>Le matin du recueil, prendre 25g de bicarbonate de sodium dans un verre d’eau (environ 2h avant le recueil).</w:t>
      </w:r>
    </w:p>
    <w:p w14:paraId="72451CCA" w14:textId="77777777" w:rsidR="00331CBF" w:rsidRPr="00F71A08" w:rsidRDefault="00331CBF" w:rsidP="008E1FB0">
      <w:pPr>
        <w:numPr>
          <w:ilvl w:val="0"/>
          <w:numId w:val="1"/>
        </w:numPr>
        <w:spacing w:line="360" w:lineRule="auto"/>
        <w:ind w:right="193"/>
        <w:rPr>
          <w:sz w:val="28"/>
          <w:szCs w:val="28"/>
        </w:rPr>
      </w:pPr>
      <w:r w:rsidRPr="00F71A08">
        <w:rPr>
          <w:sz w:val="28"/>
          <w:szCs w:val="28"/>
        </w:rPr>
        <w:t>Uriner, puis s’abstenir d’uriner jusqu’à l’examen.</w:t>
      </w:r>
    </w:p>
    <w:p w14:paraId="606E6FA3" w14:textId="77777777" w:rsidR="00331CBF" w:rsidRDefault="00331CBF" w:rsidP="008E1FB0">
      <w:pPr>
        <w:spacing w:line="360" w:lineRule="auto"/>
        <w:ind w:right="193"/>
      </w:pPr>
    </w:p>
    <w:p w14:paraId="07BD9C9B" w14:textId="260FD531" w:rsidR="00331CBF" w:rsidRDefault="00331CBF" w:rsidP="008E1FB0">
      <w:pPr>
        <w:spacing w:line="360" w:lineRule="auto"/>
        <w:ind w:left="567" w:right="193"/>
        <w:rPr>
          <w:sz w:val="28"/>
          <w:szCs w:val="28"/>
        </w:rPr>
      </w:pPr>
      <w:r>
        <w:rPr>
          <w:sz w:val="28"/>
          <w:szCs w:val="28"/>
          <w:u w:val="single"/>
        </w:rPr>
        <w:t>Modalités de recueil</w:t>
      </w:r>
      <w:r w:rsidRPr="00F71A08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elles vous seront expliquées en détail par le biologiste </w:t>
      </w:r>
      <w:r w:rsidR="00B96DB3">
        <w:rPr>
          <w:sz w:val="28"/>
          <w:szCs w:val="28"/>
        </w:rPr>
        <w:t xml:space="preserve">le jour de votre rendez vous . </w:t>
      </w:r>
    </w:p>
    <w:p w14:paraId="102D985D" w14:textId="77777777" w:rsidR="00331CBF" w:rsidRDefault="00331CBF" w:rsidP="008E1FB0">
      <w:pPr>
        <w:numPr>
          <w:ilvl w:val="0"/>
          <w:numId w:val="1"/>
        </w:numPr>
        <w:spacing w:line="360" w:lineRule="auto"/>
        <w:ind w:right="193"/>
        <w:rPr>
          <w:sz w:val="28"/>
          <w:szCs w:val="28"/>
        </w:rPr>
      </w:pPr>
      <w:r>
        <w:rPr>
          <w:sz w:val="28"/>
          <w:szCs w:val="28"/>
        </w:rPr>
        <w:t>Nettoyage des mains et du gland</w:t>
      </w:r>
    </w:p>
    <w:p w14:paraId="403AE826" w14:textId="77777777" w:rsidR="00331CBF" w:rsidRDefault="00331CBF" w:rsidP="008E1FB0">
      <w:pPr>
        <w:numPr>
          <w:ilvl w:val="0"/>
          <w:numId w:val="1"/>
        </w:numPr>
        <w:spacing w:line="360" w:lineRule="auto"/>
        <w:ind w:right="193"/>
        <w:rPr>
          <w:sz w:val="28"/>
          <w:szCs w:val="28"/>
        </w:rPr>
      </w:pPr>
      <w:r>
        <w:rPr>
          <w:sz w:val="28"/>
          <w:szCs w:val="28"/>
        </w:rPr>
        <w:t>Recueil de l’éjaculat</w:t>
      </w:r>
    </w:p>
    <w:p w14:paraId="2EE8D4C5" w14:textId="77777777" w:rsidR="00331CBF" w:rsidRDefault="00331CBF" w:rsidP="008E1FB0">
      <w:pPr>
        <w:numPr>
          <w:ilvl w:val="0"/>
          <w:numId w:val="1"/>
        </w:numPr>
        <w:spacing w:line="360" w:lineRule="auto"/>
        <w:ind w:right="193"/>
        <w:rPr>
          <w:sz w:val="28"/>
          <w:szCs w:val="28"/>
        </w:rPr>
      </w:pPr>
      <w:r>
        <w:rPr>
          <w:sz w:val="28"/>
          <w:szCs w:val="28"/>
        </w:rPr>
        <w:t>Recueil de l’urine</w:t>
      </w:r>
    </w:p>
    <w:p w14:paraId="353750AD" w14:textId="77777777" w:rsidR="00EF253A" w:rsidRDefault="00EF253A" w:rsidP="008E1FB0">
      <w:pPr>
        <w:spacing w:line="360" w:lineRule="auto"/>
      </w:pPr>
    </w:p>
    <w:sectPr w:rsidR="00EF2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60A6" w14:textId="77777777" w:rsidR="009F43A3" w:rsidRDefault="009F43A3" w:rsidP="008E1FB0">
      <w:r>
        <w:separator/>
      </w:r>
    </w:p>
  </w:endnote>
  <w:endnote w:type="continuationSeparator" w:id="0">
    <w:p w14:paraId="365164E6" w14:textId="77777777" w:rsidR="009F43A3" w:rsidRDefault="009F43A3" w:rsidP="008E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4164" w14:textId="77777777" w:rsidR="008E1FB0" w:rsidRDefault="008E1F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A7F8" w14:textId="5794A184" w:rsidR="008E1FB0" w:rsidRPr="00E23003" w:rsidRDefault="00E23003" w:rsidP="00E23003">
    <w:pPr>
      <w:pStyle w:val="Pieddepage"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sur </w:t>
    </w:r>
    <w:fldSimple w:instr=" NUMPAGES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642B" w14:textId="77777777" w:rsidR="008E1FB0" w:rsidRDefault="008E1F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E77E" w14:textId="77777777" w:rsidR="009F43A3" w:rsidRDefault="009F43A3" w:rsidP="008E1FB0">
      <w:r>
        <w:separator/>
      </w:r>
    </w:p>
  </w:footnote>
  <w:footnote w:type="continuationSeparator" w:id="0">
    <w:p w14:paraId="70C2FDB9" w14:textId="77777777" w:rsidR="009F43A3" w:rsidRDefault="009F43A3" w:rsidP="008E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E0E6" w14:textId="77777777" w:rsidR="008E1FB0" w:rsidRDefault="008E1F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E23003" w14:paraId="30A07206" w14:textId="77777777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tbl>
          <w:tblPr>
            <w:tblW w:w="0" w:type="auto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2"/>
            <w:gridCol w:w="1831"/>
          </w:tblGrid>
          <w:tr w:rsidR="00E23003" w14:paraId="50C73453" w14:textId="77777777">
            <w:trPr>
              <w:tblCellSpacing w:w="0" w:type="dxa"/>
              <w:jc w:val="center"/>
            </w:trPr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3EF4E154" w14:textId="77D2EC62" w:rsidR="00E23003" w:rsidRDefault="00E23003" w:rsidP="00E23003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265C52DD" wp14:editId="05A358F2">
                      <wp:extent cx="668020" cy="668020"/>
                      <wp:effectExtent l="0" t="0" r="0" b="0"/>
                      <wp:docPr id="677959496" name="Image 2" descr="Une image contenant jaune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7959496" name="Image 2" descr="Une image contenant jaune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8020" cy="668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53752988" w14:textId="77777777" w:rsidR="00E23003" w:rsidRDefault="00E23003" w:rsidP="00E23003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UBF UNILABS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br/>
                  <w:t>Biologie Hauts-de-France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br/>
                  <w:t>Laboratoire de Biologie médicale</w:t>
                </w:r>
              </w:p>
            </w:tc>
          </w:tr>
        </w:tbl>
        <w:p w14:paraId="052F3FE7" w14:textId="77777777" w:rsidR="00E23003" w:rsidRDefault="00E23003" w:rsidP="00E23003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00B33C0A" w14:textId="77777777" w:rsidR="00E23003" w:rsidRDefault="00E23003" w:rsidP="00E23003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information patient : éjaculation rétrograde (recherche de spermatozoïdes dans les urines)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14:paraId="77130B2B" w14:textId="0FDE52F0" w:rsidR="00E23003" w:rsidRDefault="00E23003" w:rsidP="00E23003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Ref : ER-BDR-037-V03 SiteA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Version : 03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Applicable le : 03-02-2025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3EE3A9C6" wp14:editId="0BFD4F78">
                <wp:extent cx="1812925" cy="381635"/>
                <wp:effectExtent l="0" t="0" r="0" b="0"/>
                <wp:docPr id="98473965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9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A1A5D5" w14:textId="1100F235" w:rsidR="008E1FB0" w:rsidRPr="00E23003" w:rsidRDefault="008E1FB0" w:rsidP="00E23003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D344" w14:textId="77777777" w:rsidR="008E1FB0" w:rsidRDefault="008E1F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3604"/>
    <w:multiLevelType w:val="hybridMultilevel"/>
    <w:tmpl w:val="F5A6A4AE"/>
    <w:lvl w:ilvl="0" w:tplc="B4A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2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BF"/>
    <w:rsid w:val="00304B19"/>
    <w:rsid w:val="00331CBF"/>
    <w:rsid w:val="008E1FB0"/>
    <w:rsid w:val="009F43A3"/>
    <w:rsid w:val="00B96DB3"/>
    <w:rsid w:val="00BE0385"/>
    <w:rsid w:val="00BF2F6A"/>
    <w:rsid w:val="00C304F0"/>
    <w:rsid w:val="00E23003"/>
    <w:rsid w:val="00E85454"/>
    <w:rsid w:val="00EF253A"/>
    <w:rsid w:val="00F10BD3"/>
    <w:rsid w:val="00F9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B7EA"/>
  <w15:chartTrackingRefBased/>
  <w15:docId w15:val="{C049A094-91DC-418B-9851-1B8FF858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1F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1FB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1F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1FB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Manche</dc:creator>
  <cp:keywords/>
  <dc:description/>
  <cp:lastModifiedBy>Sophie Massoni</cp:lastModifiedBy>
  <cp:revision>2</cp:revision>
  <dcterms:created xsi:type="dcterms:W3CDTF">2025-06-24T13:13:00Z</dcterms:created>
  <dcterms:modified xsi:type="dcterms:W3CDTF">2025-06-24T13:13:00Z</dcterms:modified>
</cp:coreProperties>
</file>